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ind w:right="3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snapToGrid w:val="0"/>
        <w:spacing w:line="560" w:lineRule="exact"/>
        <w:ind w:right="320"/>
        <w:rPr>
          <w:rFonts w:hint="eastAsia" w:ascii="仿宋_GB2312" w:hAnsi="仿宋_GB2312" w:eastAsia="仿宋_GB2312" w:cs="仿宋_GB2312"/>
          <w:sz w:val="32"/>
          <w:szCs w:val="32"/>
        </w:rPr>
      </w:pPr>
    </w:p>
    <w:tbl>
      <w:tblPr>
        <w:tblStyle w:val="5"/>
        <w:tblW w:w="945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after="40"/>
              <w:ind w:firstLine="420" w:firstLineChars="200"/>
              <w:rPr>
                <w:rFonts w:ascii="Arial" w:hAnsi="Arial" w:eastAsia="黑体"/>
                <w:b/>
                <w:sz w:val="24"/>
              </w:rPr>
            </w:pPr>
            <w:bookmarkStart w:id="0" w:name="_Toc212261574"/>
            <w:r>
              <w:rPr>
                <w:rFonts w:hint="eastAsia" w:ascii="Arial" w:hAnsi="Arial" w:eastAsia="黑体"/>
              </w:rPr>
              <w:t>《中华人民共和国统计法》第七条规定：国家机关、社会团体、企业事业单位和其他组织以及个体工商户和个人等统计调查对象，必须依照本法和国家有关规定，真实、准确、完整、及时地提供统计调查所需的资料，不得提供不真实或者不完整的统计资料，不得迟报、拒报统计资料。</w:t>
            </w:r>
          </w:p>
        </w:tc>
      </w:tr>
    </w:tbl>
    <w:p>
      <w:pPr>
        <w:snapToGrid w:val="0"/>
        <w:rPr>
          <w:sz w:val="10"/>
        </w:rPr>
      </w:pPr>
    </w:p>
    <w:tbl>
      <w:tblPr>
        <w:tblStyle w:val="5"/>
        <w:tblW w:w="9464" w:type="dxa"/>
        <w:tblInd w:w="14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596"/>
        <w:gridCol w:w="5138"/>
        <w:gridCol w:w="2730"/>
      </w:tblGrid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39" w:hRule="atLeast"/>
        </w:trPr>
        <w:tc>
          <w:tcPr>
            <w:tcW w:w="159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b/>
              </w:rPr>
            </w:pPr>
          </w:p>
          <w:p>
            <w:pPr>
              <w:rPr>
                <w:b/>
                <w:sz w:val="15"/>
              </w:rPr>
            </w:pPr>
            <w:r>
              <w:rPr>
                <w:b/>
              </w:rPr>
              <w:drawing>
                <wp:inline distT="0" distB="0" distL="114300" distR="114300">
                  <wp:extent cx="977900" cy="955675"/>
                  <wp:effectExtent l="0" t="0" r="12700" b="15875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55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8" w:type="dxa"/>
            <w:vMerge w:val="restart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rPr>
                <w:sz w:val="15"/>
              </w:rPr>
            </w:pPr>
          </w:p>
          <w:p>
            <w:pPr>
              <w:spacing w:before="120"/>
              <w:ind w:firstLine="30" w:firstLineChars="20"/>
              <w:jc w:val="center"/>
              <w:rPr>
                <w:rFonts w:ascii="Arial" w:hAnsi="Arial" w:eastAsia="黑体"/>
                <w:b/>
                <w:sz w:val="15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制定机关：科学技术部</w:t>
            </w:r>
          </w:p>
          <w:p>
            <w:pPr>
              <w:snapToGrid w:val="0"/>
              <w:spacing w:line="240" w:lineRule="exac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>批准机关：国家统计局</w:t>
            </w:r>
          </w:p>
          <w:p>
            <w:pPr>
              <w:snapToGrid w:val="0"/>
              <w:spacing w:line="240" w:lineRule="exact"/>
              <w:rPr>
                <w:rFonts w:hint="eastAsia"/>
                <w:sz w:val="18"/>
              </w:rPr>
            </w:pPr>
            <w:r>
              <w:rPr>
                <w:rFonts w:hint="eastAsia"/>
                <w:sz w:val="18"/>
              </w:rPr>
              <w:t xml:space="preserve">批准文号：国统制[2017] </w:t>
            </w:r>
            <w:r>
              <w:rPr>
                <w:sz w:val="18"/>
              </w:rPr>
              <w:t>49</w:t>
            </w:r>
            <w:r>
              <w:rPr>
                <w:rFonts w:hint="eastAsia"/>
                <w:sz w:val="18"/>
              </w:rPr>
              <w:t>号</w:t>
            </w:r>
          </w:p>
          <w:p>
            <w:pPr>
              <w:widowControl/>
              <w:rPr>
                <w:rFonts w:hint="eastAsia" w:ascii="Arial" w:hAnsi="Arial" w:eastAsia="黑体"/>
                <w:b/>
                <w:sz w:val="15"/>
              </w:rPr>
            </w:pPr>
            <w:r>
              <w:rPr>
                <w:rFonts w:hint="eastAsia"/>
                <w:sz w:val="18"/>
              </w:rPr>
              <w:t>有效期至：2019年5月</w:t>
            </w: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9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b/>
              </w:rPr>
            </w:pPr>
          </w:p>
        </w:tc>
        <w:tc>
          <w:tcPr>
            <w:tcW w:w="5138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sz w:val="15"/>
              </w:rPr>
            </w:pPr>
          </w:p>
        </w:tc>
        <w:tc>
          <w:tcPr>
            <w:tcW w:w="2730" w:type="dxa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snapToGrid w:val="0"/>
              <w:rPr>
                <w:rFonts w:hint="eastAsia" w:ascii="Arial" w:hAnsi="Arial"/>
                <w:sz w:val="10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6" w:hRule="atLeast"/>
        </w:trPr>
        <w:tc>
          <w:tcPr>
            <w:tcW w:w="1596" w:type="dxa"/>
            <w:vMerge w:val="continue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b/>
                <w:sz w:val="15"/>
              </w:rPr>
            </w:pP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sz w:val="15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sz w:val="18"/>
              </w:rPr>
            </w:pPr>
          </w:p>
        </w:tc>
      </w:tr>
      <w:tr>
        <w:tblPrEx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vAlign w:val="top"/>
          </w:tcPr>
          <w:p>
            <w:pPr>
              <w:rPr>
                <w:b/>
                <w:sz w:val="15"/>
              </w:rPr>
            </w:pPr>
          </w:p>
        </w:tc>
        <w:tc>
          <w:tcPr>
            <w:tcW w:w="51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sz w:val="15"/>
              </w:rPr>
            </w:pPr>
          </w:p>
        </w:tc>
        <w:tc>
          <w:tcPr>
            <w:tcW w:w="27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rFonts w:hint="eastAsia" w:ascii="Arial" w:hAnsi="Arial"/>
                <w:sz w:val="15"/>
              </w:rPr>
            </w:pPr>
          </w:p>
        </w:tc>
      </w:tr>
    </w:tbl>
    <w:p/>
    <w:p>
      <w:pPr>
        <w:spacing w:before="120"/>
        <w:jc w:val="center"/>
        <w:rPr>
          <w:rFonts w:hint="eastAsia" w:ascii="Arial" w:hAnsi="Arial" w:eastAsia="黑体"/>
          <w:b/>
          <w:sz w:val="48"/>
        </w:rPr>
      </w:pPr>
      <w:r>
        <w:rPr>
          <w:rFonts w:hint="eastAsia" w:ascii="Arial" w:hAnsi="Arial" w:eastAsia="黑体"/>
          <w:b/>
          <w:sz w:val="48"/>
        </w:rPr>
        <w:t>地方财政科学技术功能支出调查表</w:t>
      </w:r>
    </w:p>
    <w:p>
      <w:pPr>
        <w:spacing w:line="240" w:lineRule="exact"/>
        <w:rPr>
          <w:color w:val="000000"/>
          <w:sz w:val="18"/>
          <w:szCs w:val="18"/>
        </w:rPr>
      </w:pPr>
    </w:p>
    <w:p>
      <w:pPr>
        <w:spacing w:line="240" w:lineRule="exact"/>
        <w:rPr>
          <w:color w:val="000000"/>
          <w:sz w:val="18"/>
          <w:szCs w:val="18"/>
        </w:rPr>
      </w:pPr>
    </w:p>
    <w:p>
      <w:pPr>
        <w:spacing w:line="240" w:lineRule="exact"/>
        <w:rPr>
          <w:color w:val="000000"/>
          <w:sz w:val="18"/>
          <w:szCs w:val="18"/>
        </w:rPr>
      </w:pPr>
    </w:p>
    <w:p>
      <w:pPr>
        <w:spacing w:line="400" w:lineRule="exact"/>
        <w:ind w:firstLine="840" w:firstLineChars="300"/>
        <w:rPr>
          <w:rFonts w:hint="eastAsia" w:ascii="Arial" w:hAnsi="Arial"/>
          <w:color w:val="000000"/>
          <w:sz w:val="18"/>
          <w:szCs w:val="18"/>
        </w:rPr>
      </w:pPr>
      <w:r>
        <w:rPr>
          <w:rFonts w:hint="eastAsia" w:ascii="Arial" w:hAnsi="Arial" w:eastAsia="昆仑仿宋"/>
          <w:color w:val="000000"/>
          <w:sz w:val="28"/>
        </w:rPr>
        <w:t>统一社会信用代码：</w:t>
      </w:r>
      <w:r>
        <w:rPr>
          <w:rFonts w:hint="eastAsia" w:cs="宋体"/>
          <w:color w:val="000000"/>
          <w:szCs w:val="21"/>
        </w:rPr>
        <w:t>□□□□□□□□□□□□□□□□□□</w:t>
      </w:r>
    </w:p>
    <w:p>
      <w:pPr>
        <w:spacing w:after="160" w:line="400" w:lineRule="exact"/>
        <w:rPr>
          <w:rFonts w:ascii="Arial" w:hAnsi="Arial" w:eastAsia="昆仑仿宋"/>
          <w:color w:val="000000"/>
          <w:sz w:val="28"/>
          <w:u w:val="single"/>
        </w:rPr>
      </w:pPr>
      <w:r>
        <w:rPr>
          <w:rFonts w:ascii="Arial" w:hAnsi="Arial" w:eastAsia="昆仑仿宋"/>
          <w:color w:val="000000"/>
          <w:sz w:val="28"/>
        </w:rPr>
        <w:t xml:space="preserve">      </w:t>
      </w:r>
      <w:r>
        <w:rPr>
          <w:rFonts w:hint="eastAsia" w:ascii="Arial" w:hAnsi="Arial" w:eastAsia="昆仑仿宋"/>
          <w:color w:val="000000"/>
          <w:sz w:val="28"/>
        </w:rPr>
        <w:t>单位名称（盖章）：</w:t>
      </w:r>
      <w:r>
        <w:rPr>
          <w:rFonts w:hint="eastAsia" w:hAnsi="Arial"/>
          <w:b/>
          <w:color w:val="000000"/>
          <w:sz w:val="28"/>
          <w:u w:val="single"/>
        </w:rPr>
        <w:t xml:space="preserve">                                      </w:t>
      </w:r>
    </w:p>
    <w:p>
      <w:pPr>
        <w:spacing w:after="160" w:line="360" w:lineRule="exact"/>
        <w:rPr>
          <w:rFonts w:hint="eastAsia" w:hAnsi="Arial"/>
          <w:b/>
          <w:color w:val="000000"/>
          <w:sz w:val="28"/>
          <w:u w:val="single"/>
        </w:rPr>
      </w:pPr>
      <w:r>
        <w:rPr>
          <w:rFonts w:ascii="Arial" w:hAnsi="Arial" w:eastAsia="昆仑仿宋"/>
          <w:color w:val="000000"/>
          <w:sz w:val="28"/>
        </w:rPr>
        <w:t xml:space="preserve">      </w:t>
      </w:r>
      <w:r>
        <w:rPr>
          <w:rFonts w:hint="eastAsia" w:ascii="Arial" w:hAnsi="Arial" w:eastAsia="昆仑仿宋"/>
          <w:color w:val="000000"/>
          <w:sz w:val="28"/>
        </w:rPr>
        <w:t>单位负责人（签章）：</w:t>
      </w:r>
      <w:r>
        <w:rPr>
          <w:rFonts w:hint="eastAsia" w:hAnsi="Arial"/>
          <w:b/>
          <w:color w:val="000000"/>
          <w:sz w:val="28"/>
          <w:u w:val="single"/>
        </w:rPr>
        <w:t xml:space="preserve">                                    </w:t>
      </w:r>
    </w:p>
    <w:p>
      <w:pPr>
        <w:spacing w:after="160" w:line="360" w:lineRule="exact"/>
        <w:rPr>
          <w:rFonts w:ascii="Arial" w:hAnsi="Arial" w:eastAsia="昆仑仿宋"/>
          <w:color w:val="000000"/>
          <w:sz w:val="28"/>
        </w:rPr>
      </w:pPr>
      <w:r>
        <w:rPr>
          <w:rFonts w:ascii="Arial" w:hAnsi="Arial" w:eastAsia="昆仑仿宋"/>
          <w:color w:val="000000"/>
          <w:sz w:val="28"/>
        </w:rPr>
        <w:t xml:space="preserve">      </w:t>
      </w:r>
      <w:r>
        <w:rPr>
          <w:rFonts w:hint="eastAsia" w:ascii="Arial" w:hAnsi="Arial" w:eastAsia="昆仑仿宋"/>
          <w:color w:val="000000"/>
          <w:sz w:val="28"/>
        </w:rPr>
        <w:t>填表人（签章）：</w:t>
      </w:r>
      <w:r>
        <w:rPr>
          <w:rFonts w:hint="eastAsia" w:hAnsi="Arial"/>
          <w:b/>
          <w:color w:val="000000"/>
          <w:sz w:val="28"/>
          <w:u w:val="single"/>
        </w:rPr>
        <w:t xml:space="preserve">      </w:t>
      </w:r>
      <w:r>
        <w:rPr>
          <w:rFonts w:hint="eastAsia" w:hAnsi="Arial" w:eastAsia="昆仑仿宋"/>
          <w:b/>
          <w:color w:val="000000"/>
          <w:sz w:val="28"/>
          <w:u w:val="single"/>
        </w:rPr>
        <w:t xml:space="preserve"> </w:t>
      </w:r>
      <w:r>
        <w:rPr>
          <w:rFonts w:hint="eastAsia" w:hAnsi="Arial"/>
          <w:b/>
          <w:color w:val="000000"/>
          <w:sz w:val="28"/>
          <w:u w:val="single"/>
        </w:rPr>
        <w:t xml:space="preserve">         </w:t>
      </w:r>
      <w:r>
        <w:rPr>
          <w:rFonts w:ascii="Arial" w:hAnsi="Arial" w:eastAsia="昆仑仿宋"/>
          <w:color w:val="000000"/>
          <w:sz w:val="28"/>
        </w:rPr>
        <w:t xml:space="preserve"> </w:t>
      </w:r>
      <w:r>
        <w:rPr>
          <w:rFonts w:hint="eastAsia" w:ascii="Arial" w:hAnsi="Arial" w:eastAsia="昆仑仿宋"/>
          <w:color w:val="000000"/>
          <w:sz w:val="28"/>
        </w:rPr>
        <w:t>联系电话：</w:t>
      </w:r>
      <w:r>
        <w:rPr>
          <w:rFonts w:hint="eastAsia" w:hAnsi="Arial"/>
          <w:b/>
          <w:color w:val="000000"/>
          <w:sz w:val="28"/>
          <w:u w:val="single"/>
        </w:rPr>
        <w:t xml:space="preserve">           </w:t>
      </w:r>
      <w:r>
        <w:rPr>
          <w:rFonts w:hint="eastAsia" w:hAnsi="Arial" w:eastAsia="昆仑仿宋"/>
          <w:b/>
          <w:color w:val="000000"/>
          <w:sz w:val="28"/>
          <w:u w:val="single"/>
        </w:rPr>
        <w:t xml:space="preserve"> </w:t>
      </w:r>
      <w:r>
        <w:rPr>
          <w:rFonts w:hint="eastAsia" w:hAnsi="Arial"/>
          <w:b/>
          <w:color w:val="000000"/>
          <w:sz w:val="28"/>
          <w:u w:val="single"/>
        </w:rPr>
        <w:t xml:space="preserve"> </w:t>
      </w:r>
    </w:p>
    <w:p>
      <w:pPr>
        <w:spacing w:line="360" w:lineRule="exact"/>
        <w:rPr>
          <w:rFonts w:hint="eastAsia" w:ascii="Arial" w:hAnsi="Arial" w:eastAsia="昆仑仿宋"/>
          <w:color w:val="000000"/>
          <w:sz w:val="28"/>
        </w:rPr>
      </w:pPr>
      <w:r>
        <w:rPr>
          <w:rFonts w:ascii="Arial" w:hAnsi="Arial" w:eastAsia="昆仑仿宋"/>
          <w:color w:val="000000"/>
          <w:sz w:val="28"/>
        </w:rPr>
        <w:t xml:space="preserve">      </w:t>
      </w:r>
      <w:r>
        <w:rPr>
          <w:rFonts w:hint="eastAsia" w:ascii="Arial" w:hAnsi="Arial" w:eastAsia="昆仑仿宋"/>
          <w:color w:val="000000"/>
          <w:sz w:val="28"/>
        </w:rPr>
        <w:t>上报时间：</w:t>
      </w:r>
      <w:r>
        <w:rPr>
          <w:rFonts w:hint="eastAsia" w:hAnsi="Arial"/>
          <w:b/>
          <w:color w:val="000000"/>
          <w:sz w:val="28"/>
          <w:u w:val="single"/>
        </w:rPr>
        <w:t xml:space="preserve">     </w:t>
      </w:r>
      <w:r>
        <w:rPr>
          <w:rFonts w:hint="eastAsia" w:hAnsi="Arial" w:eastAsia="昆仑仿宋"/>
          <w:b/>
          <w:color w:val="000000"/>
          <w:sz w:val="28"/>
          <w:u w:val="single"/>
        </w:rPr>
        <w:t xml:space="preserve">  </w:t>
      </w:r>
      <w:r>
        <w:rPr>
          <w:rFonts w:hint="eastAsia" w:hAnsi="Arial"/>
          <w:b/>
          <w:color w:val="000000"/>
          <w:sz w:val="28"/>
          <w:u w:val="single"/>
        </w:rPr>
        <w:t xml:space="preserve"> </w:t>
      </w:r>
      <w:r>
        <w:rPr>
          <w:rFonts w:hint="eastAsia" w:ascii="Arial" w:hAnsi="Arial" w:eastAsia="昆仑仿宋"/>
          <w:color w:val="000000"/>
          <w:sz w:val="28"/>
        </w:rPr>
        <w:t>年</w:t>
      </w:r>
      <w:r>
        <w:rPr>
          <w:rFonts w:hint="eastAsia" w:hAnsi="Arial"/>
          <w:b/>
          <w:color w:val="000000"/>
          <w:sz w:val="28"/>
          <w:u w:val="single"/>
        </w:rPr>
        <w:t xml:space="preserve"> </w:t>
      </w:r>
      <w:r>
        <w:rPr>
          <w:rFonts w:hint="eastAsia" w:hAnsi="Arial" w:eastAsia="昆仑仿宋"/>
          <w:b/>
          <w:color w:val="000000"/>
          <w:sz w:val="28"/>
          <w:u w:val="single"/>
        </w:rPr>
        <w:t xml:space="preserve">  </w:t>
      </w:r>
      <w:r>
        <w:rPr>
          <w:rFonts w:hint="eastAsia" w:hAnsi="Arial"/>
          <w:b/>
          <w:color w:val="000000"/>
          <w:sz w:val="28"/>
          <w:u w:val="single"/>
        </w:rPr>
        <w:t xml:space="preserve">  </w:t>
      </w:r>
      <w:r>
        <w:rPr>
          <w:rFonts w:hint="eastAsia" w:ascii="Arial" w:hAnsi="Arial" w:eastAsia="昆仑仿宋"/>
          <w:color w:val="000000"/>
          <w:sz w:val="28"/>
        </w:rPr>
        <w:t>月</w:t>
      </w:r>
      <w:r>
        <w:rPr>
          <w:rFonts w:hint="eastAsia" w:hAnsi="Arial"/>
          <w:b/>
          <w:color w:val="000000"/>
          <w:sz w:val="28"/>
          <w:u w:val="single"/>
        </w:rPr>
        <w:t xml:space="preserve"> </w:t>
      </w:r>
      <w:r>
        <w:rPr>
          <w:rFonts w:hint="eastAsia" w:hAnsi="Arial" w:eastAsia="昆仑仿宋"/>
          <w:b/>
          <w:color w:val="000000"/>
          <w:sz w:val="28"/>
          <w:u w:val="single"/>
        </w:rPr>
        <w:t xml:space="preserve">  </w:t>
      </w:r>
      <w:r>
        <w:rPr>
          <w:rFonts w:hint="eastAsia" w:hAnsi="Arial"/>
          <w:b/>
          <w:color w:val="000000"/>
          <w:sz w:val="28"/>
          <w:u w:val="single"/>
        </w:rPr>
        <w:t xml:space="preserve">  </w:t>
      </w:r>
      <w:r>
        <w:rPr>
          <w:rFonts w:hint="eastAsia" w:ascii="Arial" w:hAnsi="Arial" w:eastAsia="昆仑仿宋"/>
          <w:color w:val="000000"/>
          <w:sz w:val="28"/>
        </w:rPr>
        <w:t>日</w:t>
      </w: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jc w:val="center"/>
        <w:rPr>
          <w:rFonts w:ascii="Arial" w:hAnsi="Arial" w:eastAsia="黑体"/>
          <w:color w:val="000000"/>
          <w:sz w:val="30"/>
        </w:rPr>
      </w:pPr>
      <w:r>
        <w:rPr>
          <w:rFonts w:hint="eastAsia" w:ascii="Arial" w:hAnsi="Arial" w:eastAsia="黑体"/>
          <w:color w:val="000000"/>
          <w:sz w:val="30"/>
        </w:rPr>
        <w:t>中华人民共和国科学技术部</w:t>
      </w:r>
    </w:p>
    <w:p>
      <w:pPr>
        <w:jc w:val="center"/>
        <w:rPr>
          <w:rFonts w:ascii="Arial" w:hAnsi="Arial" w:eastAsia="黑体"/>
          <w:color w:val="000000"/>
          <w:sz w:val="30"/>
        </w:rPr>
      </w:pPr>
      <w:r>
        <w:rPr>
          <w:rFonts w:hint="eastAsia" w:ascii="Arial" w:hAnsi="Arial" w:eastAsia="黑体"/>
          <w:color w:val="000000"/>
          <w:sz w:val="30"/>
        </w:rPr>
        <w:t>中华人民共和国财政部</w:t>
      </w:r>
    </w:p>
    <w:p>
      <w:pPr>
        <w:jc w:val="center"/>
        <w:rPr>
          <w:rFonts w:hint="eastAsia" w:ascii="Arial" w:hAnsi="Arial" w:eastAsia="黑体"/>
          <w:color w:val="000000"/>
          <w:sz w:val="30"/>
        </w:rPr>
      </w:pPr>
    </w:p>
    <w:p>
      <w:pPr>
        <w:pStyle w:val="3"/>
        <w:ind w:left="99" w:leftChars="47"/>
        <w:jc w:val="center"/>
        <w:rPr>
          <w:rFonts w:ascii="Arial" w:hAnsi="Arial" w:eastAsia="黑体"/>
          <w:spacing w:val="24"/>
          <w:sz w:val="30"/>
        </w:rPr>
      </w:pPr>
      <w:r>
        <w:rPr>
          <w:rFonts w:hint="eastAsia" w:ascii="Arial" w:hAnsi="Arial" w:eastAsia="黑体"/>
          <w:spacing w:val="24"/>
          <w:sz w:val="30"/>
        </w:rPr>
        <w:t>二〇一七年五月</w:t>
      </w:r>
      <w:bookmarkEnd w:id="0"/>
    </w:p>
    <w:p>
      <w:pPr>
        <w:pStyle w:val="3"/>
        <w:jc w:val="center"/>
        <w:rPr>
          <w:rFonts w:ascii="黑体" w:hAnsi="Arial" w:eastAsia="黑体"/>
          <w:b w:val="0"/>
          <w:sz w:val="28"/>
        </w:rPr>
      </w:pPr>
      <w:r>
        <w:rPr>
          <w:rFonts w:ascii="Arial" w:hAnsi="Arial" w:eastAsia="黑体"/>
          <w:spacing w:val="24"/>
          <w:sz w:val="30"/>
        </w:rPr>
        <w:br w:type="page"/>
      </w:r>
      <w:bookmarkStart w:id="1" w:name="_Toc13643"/>
      <w:r>
        <w:rPr>
          <w:rFonts w:hint="eastAsia" w:ascii="黑体" w:hAnsi="Arial" w:eastAsia="黑体"/>
          <w:b w:val="0"/>
          <w:sz w:val="28"/>
        </w:rPr>
        <w:t>填</w:t>
      </w:r>
      <w:r>
        <w:rPr>
          <w:rFonts w:ascii="黑体" w:hAnsi="Arial" w:eastAsia="黑体"/>
          <w:b w:val="0"/>
          <w:sz w:val="28"/>
        </w:rPr>
        <w:t xml:space="preserve">    </w:t>
      </w:r>
      <w:r>
        <w:rPr>
          <w:rFonts w:hint="eastAsia" w:ascii="黑体" w:hAnsi="Arial" w:eastAsia="黑体"/>
          <w:b w:val="0"/>
          <w:sz w:val="28"/>
        </w:rPr>
        <w:t>报</w:t>
      </w:r>
      <w:r>
        <w:rPr>
          <w:rFonts w:ascii="黑体" w:hAnsi="Arial" w:eastAsia="黑体"/>
          <w:b w:val="0"/>
          <w:sz w:val="28"/>
        </w:rPr>
        <w:t xml:space="preserve">    </w:t>
      </w:r>
      <w:r>
        <w:rPr>
          <w:rFonts w:hint="eastAsia" w:ascii="黑体" w:hAnsi="Arial" w:eastAsia="黑体"/>
          <w:b w:val="0"/>
          <w:sz w:val="28"/>
        </w:rPr>
        <w:t>说</w:t>
      </w:r>
      <w:r>
        <w:rPr>
          <w:rFonts w:ascii="黑体" w:hAnsi="Arial" w:eastAsia="黑体"/>
          <w:b w:val="0"/>
          <w:sz w:val="28"/>
        </w:rPr>
        <w:t xml:space="preserve">    </w:t>
      </w:r>
      <w:r>
        <w:rPr>
          <w:rFonts w:hint="eastAsia" w:ascii="黑体" w:hAnsi="Arial" w:eastAsia="黑体"/>
          <w:b w:val="0"/>
          <w:sz w:val="28"/>
        </w:rPr>
        <w:t>明</w:t>
      </w:r>
    </w:p>
    <w:p>
      <w:pPr>
        <w:spacing w:line="280" w:lineRule="exact"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hint="eastAsia" w:ascii="Arial" w:hAnsi="Arial" w:eastAsia="黑体"/>
          <w:b/>
        </w:rPr>
        <w:t>一、调查目的：</w:t>
      </w:r>
      <w:r>
        <w:rPr>
          <w:rFonts w:hint="eastAsia"/>
        </w:rPr>
        <w:t>为了掌握各级地方政府财政科学技术支出情况，用于各级地方政府制定</w:t>
      </w:r>
      <w:r>
        <w:t>科技</w:t>
      </w:r>
      <w:r>
        <w:rPr>
          <w:rFonts w:hint="eastAsia"/>
        </w:rPr>
        <w:t>发展规划和</w:t>
      </w:r>
      <w:r>
        <w:t>科技投入政策</w:t>
      </w:r>
      <w:r>
        <w:rPr>
          <w:rFonts w:hint="eastAsia"/>
        </w:rPr>
        <w:t>。</w:t>
      </w:r>
    </w:p>
    <w:p>
      <w:pPr>
        <w:spacing w:line="400" w:lineRule="exact"/>
        <w:ind w:firstLine="422" w:firstLineChars="200"/>
        <w:rPr>
          <w:rFonts w:hint="eastAsia"/>
        </w:rPr>
      </w:pPr>
      <w:r>
        <w:rPr>
          <w:rFonts w:hint="eastAsia" w:ascii="Arial" w:hAnsi="Arial" w:eastAsia="黑体"/>
          <w:b/>
        </w:rPr>
        <w:t>二、调查范围：</w:t>
      </w:r>
      <w:r>
        <w:rPr>
          <w:rFonts w:hint="eastAsia"/>
        </w:rPr>
        <w:t>省、地（市）和县（区）各级地方政府的财政科学技术支出。包括全省、省本级、地（市）、地（市）本级、县（区）和县（区）本级。</w:t>
      </w:r>
    </w:p>
    <w:p>
      <w:pPr>
        <w:spacing w:line="280" w:lineRule="exact"/>
        <w:ind w:firstLine="420"/>
        <w:rPr>
          <w:rFonts w:hint="eastAsia" w:ascii="Arial" w:hAnsi="Arial"/>
        </w:rPr>
      </w:pPr>
      <w:r>
        <w:rPr>
          <w:rFonts w:hint="eastAsia" w:ascii="Arial" w:hAnsi="Arial" w:eastAsia="黑体"/>
          <w:b/>
        </w:rPr>
        <w:t>三、报告期：</w:t>
      </w:r>
      <w:r>
        <w:rPr>
          <w:rFonts w:ascii="Arial" w:hAnsi="Arial" w:cs="Arial"/>
        </w:rPr>
        <w:t>201</w:t>
      </w:r>
      <w:r>
        <w:rPr>
          <w:rFonts w:hint="eastAsia" w:ascii="Arial" w:hAnsi="Arial" w:cs="Arial"/>
        </w:rPr>
        <w:t>6</w:t>
      </w:r>
      <w:r>
        <w:rPr>
          <w:rFonts w:ascii="Arial" w:hAnsi="Arial" w:cs="Arial"/>
        </w:rPr>
        <w:t>年1月1日至201</w:t>
      </w:r>
      <w:r>
        <w:rPr>
          <w:rFonts w:hint="eastAsia" w:ascii="Arial" w:hAnsi="Arial" w:cs="Arial"/>
        </w:rPr>
        <w:t>6</w:t>
      </w:r>
      <w:r>
        <w:rPr>
          <w:rFonts w:ascii="Arial" w:hAnsi="Arial" w:cs="Arial"/>
        </w:rPr>
        <w:t>年12月31日</w:t>
      </w:r>
      <w:r>
        <w:rPr>
          <w:rFonts w:hint="eastAsia" w:ascii="Arial" w:hAnsi="Arial"/>
        </w:rPr>
        <w:t>。</w:t>
      </w:r>
    </w:p>
    <w:p>
      <w:pPr>
        <w:spacing w:line="280" w:lineRule="exact"/>
        <w:ind w:firstLine="413" w:firstLineChars="196"/>
        <w:rPr>
          <w:rFonts w:hint="eastAsia" w:ascii="Arial" w:hAnsi="Arial" w:eastAsia="黑体"/>
          <w:b/>
        </w:rPr>
      </w:pPr>
      <w:r>
        <w:rPr>
          <w:rFonts w:hint="eastAsia" w:ascii="Arial" w:hAnsi="Arial" w:eastAsia="黑体"/>
          <w:b/>
        </w:rPr>
        <w:t>四、填报时间：</w:t>
      </w:r>
      <w:r>
        <w:rPr>
          <w:rFonts w:hint="eastAsia" w:ascii="Arial" w:hAnsi="Arial" w:cs="Arial"/>
        </w:rPr>
        <w:t>201</w:t>
      </w:r>
      <w:r>
        <w:rPr>
          <w:rFonts w:ascii="Arial" w:hAnsi="Arial" w:cs="Arial"/>
        </w:rPr>
        <w:t>7</w:t>
      </w:r>
      <w:r>
        <w:rPr>
          <w:rFonts w:hint="eastAsia" w:ascii="Arial" w:hAnsi="Arial" w:cs="Arial"/>
        </w:rPr>
        <w:t>年</w:t>
      </w:r>
      <w:r>
        <w:rPr>
          <w:rFonts w:ascii="Arial" w:hAnsi="Arial" w:cs="Arial"/>
        </w:rPr>
        <w:t>6</w:t>
      </w:r>
      <w:r>
        <w:rPr>
          <w:rFonts w:hint="eastAsia" w:ascii="Arial" w:hAnsi="Arial" w:cs="Arial"/>
        </w:rPr>
        <w:t>月至2017年</w:t>
      </w:r>
      <w:r>
        <w:rPr>
          <w:rFonts w:ascii="Arial" w:hAnsi="Arial" w:cs="Arial"/>
        </w:rPr>
        <w:t>7</w:t>
      </w:r>
      <w:r>
        <w:rPr>
          <w:rFonts w:hint="eastAsia" w:ascii="Arial" w:hAnsi="Arial" w:cs="Arial"/>
        </w:rPr>
        <w:t>月。</w:t>
      </w:r>
    </w:p>
    <w:p>
      <w:pPr>
        <w:spacing w:line="280" w:lineRule="exact"/>
        <w:rPr>
          <w:b/>
        </w:rPr>
      </w:pPr>
      <w:r>
        <w:rPr>
          <w:rFonts w:ascii="Arial" w:hAnsi="Arial"/>
        </w:rPr>
        <w:t xml:space="preserve">    </w:t>
      </w:r>
      <w:r>
        <w:rPr>
          <w:rFonts w:hint="eastAsia" w:ascii="Arial" w:hAnsi="Arial" w:eastAsia="黑体"/>
          <w:b/>
        </w:rPr>
        <w:t>五、填报要求：</w:t>
      </w:r>
    </w:p>
    <w:p>
      <w:pPr>
        <w:spacing w:line="280" w:lineRule="exact"/>
      </w:pPr>
      <w:r>
        <w:rPr>
          <w:rFonts w:ascii="Arial" w:hAnsi="Arial"/>
        </w:rPr>
        <w:t xml:space="preserve">   </w:t>
      </w:r>
      <w:r>
        <w:t xml:space="preserve"> </w:t>
      </w:r>
      <w:r>
        <w:rPr>
          <w:rFonts w:hint="eastAsia"/>
        </w:rPr>
        <w:t>1、统计报表上报时，必须由本单位负责人签章确认，并盖单位公章。</w:t>
      </w:r>
    </w:p>
    <w:p>
      <w:pPr>
        <w:spacing w:line="280" w:lineRule="exact"/>
      </w:pPr>
      <w:r>
        <w:t xml:space="preserve">    </w:t>
      </w:r>
      <w:r>
        <w:rPr>
          <w:rFonts w:hint="eastAsia"/>
        </w:rPr>
        <w:t>2、要按各报表所规定的指标名称、指标含义、计算方法、分类标准、编号代码等认真填报。任何单位和个人不得虚报、瞒报、拒报、迟报。</w:t>
      </w:r>
    </w:p>
    <w:p>
      <w:pPr>
        <w:spacing w:line="280" w:lineRule="exact"/>
      </w:pPr>
      <w:r>
        <w:t xml:space="preserve">    </w:t>
      </w:r>
      <w:r>
        <w:rPr>
          <w:rFonts w:hint="eastAsia"/>
        </w:rPr>
        <w:t>3、字迹工整，用钢笔填写，数字用阿拉伯数字，文字用汉字，英文字母用大写。</w:t>
      </w:r>
    </w:p>
    <w:p>
      <w:pPr>
        <w:numPr>
          <w:ilvl w:val="0"/>
          <w:numId w:val="1"/>
        </w:numPr>
        <w:spacing w:line="280" w:lineRule="exact"/>
        <w:ind w:firstLine="420"/>
        <w:rPr>
          <w:rFonts w:hint="eastAsia"/>
        </w:rPr>
      </w:pPr>
      <w:r>
        <w:rPr>
          <w:rFonts w:hint="eastAsia"/>
        </w:rPr>
        <w:t>填报时，一律按照计量单位取整。如果数字取整后为零，须填“</w:t>
      </w:r>
      <w:r>
        <w:t>0</w:t>
      </w:r>
      <w:r>
        <w:rPr>
          <w:rFonts w:hint="eastAsia"/>
        </w:rPr>
        <w:t>”；如某项指标值没有，填“</w:t>
      </w:r>
      <w:r>
        <w:t>—</w:t>
      </w:r>
      <w:r>
        <w:rPr>
          <w:rFonts w:hint="eastAsia"/>
        </w:rPr>
        <w:t>”；如整个表的内容不发生，请在该表右上方注明“不发生”。</w:t>
      </w:r>
    </w:p>
    <w:p>
      <w:pPr>
        <w:numPr>
          <w:ilvl w:val="0"/>
          <w:numId w:val="1"/>
        </w:numPr>
        <w:spacing w:line="280" w:lineRule="exact"/>
        <w:ind w:firstLine="420"/>
        <w:rPr>
          <w:rFonts w:hint="eastAsia"/>
        </w:rPr>
      </w:pPr>
      <w:r>
        <w:rPr>
          <w:rFonts w:hint="eastAsia"/>
        </w:rPr>
        <w:t>报表2按省新编代码填报，国家原代码仅作参考。</w:t>
      </w:r>
    </w:p>
    <w:p>
      <w:pPr>
        <w:widowControl/>
        <w:snapToGrid w:val="0"/>
        <w:spacing w:line="320" w:lineRule="exact"/>
        <w:ind w:left="920" w:leftChars="200" w:hanging="500" w:hangingChars="237"/>
        <w:rPr>
          <w:sz w:val="18"/>
          <w:szCs w:val="18"/>
        </w:rPr>
      </w:pPr>
      <w:r>
        <w:rPr>
          <w:rFonts w:hint="eastAsia" w:ascii="Arial" w:hAnsi="Arial" w:eastAsia="黑体"/>
          <w:b/>
        </w:rPr>
        <w:t>六、填报方式：</w:t>
      </w:r>
      <w:r>
        <w:rPr>
          <w:rFonts w:hint="eastAsia"/>
          <w:sz w:val="18"/>
          <w:szCs w:val="18"/>
        </w:rPr>
        <w:t>:</w:t>
      </w:r>
    </w:p>
    <w:p>
      <w:pPr>
        <w:spacing w:line="280" w:lineRule="exact"/>
        <w:ind w:firstLine="420" w:firstLineChars="200"/>
        <w:rPr>
          <w:rFonts w:hint="eastAsia"/>
        </w:rPr>
      </w:pPr>
      <w:r>
        <w:rPr>
          <w:rFonts w:hint="eastAsia"/>
        </w:rPr>
        <w:t>1.本表由各市州和县区各级地方政府财政局填报。</w:t>
      </w:r>
    </w:p>
    <w:p>
      <w:pPr>
        <w:spacing w:line="280" w:lineRule="exact"/>
        <w:rPr>
          <w:rFonts w:hint="eastAsia"/>
        </w:rPr>
      </w:pPr>
      <w:r>
        <w:rPr>
          <w:rFonts w:hint="eastAsia"/>
        </w:rPr>
        <w:t xml:space="preserve">    2.本表由各市州科技局负责报送、催报和数据审核。</w:t>
      </w:r>
    </w:p>
    <w:p>
      <w:pPr>
        <w:spacing w:line="280" w:lineRule="exact"/>
        <w:rPr>
          <w:rFonts w:hint="eastAsia"/>
        </w:rPr>
      </w:pPr>
      <w:r>
        <w:rPr>
          <w:rFonts w:hint="eastAsia"/>
        </w:rPr>
        <w:t xml:space="preserve">    3.报送时间为2017年7月17日前。数据电子版和报表资料。</w:t>
      </w:r>
    </w:p>
    <w:p>
      <w:pPr>
        <w:spacing w:line="280" w:lineRule="exact"/>
      </w:pPr>
    </w:p>
    <w:p>
      <w:pPr>
        <w:spacing w:line="280" w:lineRule="exact"/>
      </w:pPr>
    </w:p>
    <w:p>
      <w:pPr>
        <w:spacing w:line="280" w:lineRule="exact"/>
        <w:rPr>
          <w:rFonts w:hint="eastAsia"/>
        </w:rPr>
      </w:pPr>
    </w:p>
    <w:p>
      <w:pPr>
        <w:spacing w:line="280" w:lineRule="exact"/>
        <w:ind w:firstLine="42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报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表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目</w:t>
      </w:r>
      <w:r>
        <w:rPr>
          <w:b/>
          <w:sz w:val="28"/>
          <w:szCs w:val="28"/>
        </w:rPr>
        <w:t xml:space="preserve">   </w:t>
      </w:r>
      <w:r>
        <w:rPr>
          <w:rFonts w:hint="eastAsia"/>
          <w:b/>
          <w:sz w:val="28"/>
          <w:szCs w:val="28"/>
        </w:rPr>
        <w:t>录</w:t>
      </w:r>
    </w:p>
    <w:tbl>
      <w:tblPr>
        <w:tblStyle w:val="5"/>
        <w:tblW w:w="10083" w:type="dxa"/>
        <w:jc w:val="center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55"/>
        <w:gridCol w:w="4892"/>
        <w:gridCol w:w="2636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31" w:beforeLines="10" w:after="31" w:afterLines="10"/>
              <w:jc w:val="center"/>
              <w:rPr>
                <w:position w:val="10"/>
              </w:rPr>
            </w:pPr>
            <w:r>
              <w:rPr>
                <w:rFonts w:hint="eastAsia"/>
                <w:position w:val="10"/>
              </w:rPr>
              <w:t>表   号</w:t>
            </w:r>
          </w:p>
        </w:tc>
        <w:tc>
          <w:tcPr>
            <w:tcW w:w="4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before="31" w:beforeLines="10" w:after="31" w:afterLines="10"/>
              <w:jc w:val="center"/>
              <w:rPr>
                <w:position w:val="10"/>
              </w:rPr>
            </w:pPr>
            <w:r>
              <w:rPr>
                <w:rFonts w:hint="eastAsia"/>
                <w:position w:val="10"/>
              </w:rPr>
              <w:t>表</w:t>
            </w:r>
            <w:r>
              <w:rPr>
                <w:position w:val="10"/>
              </w:rPr>
              <w:t xml:space="preserve">  </w:t>
            </w:r>
            <w:r>
              <w:rPr>
                <w:rFonts w:hint="eastAsia"/>
                <w:position w:val="10"/>
              </w:rPr>
              <w:t xml:space="preserve"> 名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before="31" w:beforeLines="10" w:after="31" w:afterLines="10"/>
              <w:jc w:val="center"/>
              <w:rPr>
                <w:rFonts w:hint="eastAsia"/>
                <w:position w:val="10"/>
              </w:rPr>
            </w:pPr>
            <w:r>
              <w:rPr>
                <w:rFonts w:hint="eastAsia"/>
                <w:position w:val="10"/>
              </w:rPr>
              <w:t>页   码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DC-1</w:t>
            </w:r>
          </w:p>
        </w:tc>
        <w:tc>
          <w:tcPr>
            <w:tcW w:w="4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position w:val="10"/>
                <w:sz w:val="18"/>
                <w:szCs w:val="18"/>
              </w:rPr>
            </w:pPr>
            <w:r>
              <w:rPr>
                <w:rFonts w:hint="eastAsia"/>
                <w:position w:val="10"/>
                <w:sz w:val="18"/>
                <w:szCs w:val="18"/>
              </w:rPr>
              <w:t>地方财政科学技术功能支出情况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before="31" w:beforeLines="10" w:after="31" w:afterLines="10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3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  <w:jc w:val="center"/>
        </w:trPr>
        <w:tc>
          <w:tcPr>
            <w:tcW w:w="255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jc w:val="center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DC-2</w:t>
            </w:r>
          </w:p>
        </w:tc>
        <w:tc>
          <w:tcPr>
            <w:tcW w:w="48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rPr>
                <w:position w:val="10"/>
                <w:sz w:val="18"/>
                <w:szCs w:val="18"/>
              </w:rPr>
            </w:pPr>
            <w:r>
              <w:rPr>
                <w:rFonts w:hint="eastAsia"/>
                <w:position w:val="10"/>
                <w:sz w:val="18"/>
                <w:szCs w:val="18"/>
              </w:rPr>
              <w:t>地方财政其他功能支出中用于科学技术的支出情况</w:t>
            </w:r>
          </w:p>
        </w:tc>
        <w:tc>
          <w:tcPr>
            <w:tcW w:w="26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snapToGrid w:val="0"/>
              <w:spacing w:before="31" w:beforeLines="10" w:after="31" w:afterLines="10"/>
              <w:jc w:val="center"/>
              <w:rPr>
                <w:rFonts w:hint="eastAsia"/>
                <w:bCs/>
              </w:rPr>
            </w:pPr>
            <w:r>
              <w:rPr>
                <w:rFonts w:hint="eastAsia"/>
                <w:bCs/>
              </w:rPr>
              <w:t>4</w:t>
            </w:r>
          </w:p>
        </w:tc>
      </w:tr>
    </w:tbl>
    <w:p>
      <w:pPr>
        <w:spacing w:line="300" w:lineRule="atLeast"/>
        <w:jc w:val="center"/>
        <w:rPr>
          <w:spacing w:val="24"/>
        </w:rPr>
      </w:pPr>
    </w:p>
    <w:p/>
    <w:p/>
    <w:p>
      <w:pPr>
        <w:spacing w:line="300" w:lineRule="atLeast"/>
        <w:jc w:val="center"/>
      </w:pPr>
    </w:p>
    <w:p>
      <w:pPr>
        <w:spacing w:line="300" w:lineRule="atLeast"/>
        <w:jc w:val="center"/>
        <w:rPr>
          <w:rFonts w:hint="eastAsia" w:ascii="黑体" w:hAnsi="Arial" w:eastAsia="黑体" w:cs="Arial"/>
          <w:b/>
          <w:sz w:val="28"/>
        </w:rPr>
      </w:pPr>
      <w:r>
        <w:rPr>
          <w:spacing w:val="24"/>
        </w:rPr>
        <w:br w:type="page"/>
      </w:r>
      <w:r>
        <w:rPr>
          <w:rFonts w:hint="eastAsia" w:ascii="黑体" w:hAnsi="Arial" w:eastAsia="黑体" w:cs="Arial"/>
          <w:b/>
          <w:sz w:val="28"/>
        </w:rPr>
        <w:t>表1　填 表 说 明</w:t>
      </w:r>
    </w:p>
    <w:p>
      <w:pPr>
        <w:snapToGrid w:val="0"/>
        <w:spacing w:line="400" w:lineRule="exact"/>
        <w:ind w:right="41" w:firstLine="420"/>
        <w:rPr>
          <w:rFonts w:hint="eastAsia"/>
          <w:szCs w:val="21"/>
        </w:rPr>
      </w:pPr>
      <w:r>
        <w:rPr>
          <w:rFonts w:eastAsia="黑体"/>
          <w:b/>
          <w:szCs w:val="21"/>
        </w:rPr>
        <w:t>1</w:t>
      </w:r>
      <w:r>
        <w:rPr>
          <w:rFonts w:hint="eastAsia" w:eastAsia="黑体"/>
          <w:b/>
          <w:szCs w:val="21"/>
        </w:rPr>
        <w:t>.地域代码：</w:t>
      </w:r>
      <w:r>
        <w:rPr>
          <w:rFonts w:hint="eastAsia"/>
          <w:szCs w:val="21"/>
        </w:rPr>
        <w:t>参照《中华人民共和国行政区划代码》，根据下表的规定填写。</w:t>
      </w:r>
    </w:p>
    <w:tbl>
      <w:tblPr>
        <w:tblStyle w:val="5"/>
        <w:tblW w:w="9557" w:type="dxa"/>
        <w:jc w:val="center"/>
        <w:tblInd w:w="0" w:type="dxa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3"/>
        <w:gridCol w:w="2204"/>
        <w:gridCol w:w="4830"/>
      </w:tblGrid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3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</w:p>
        </w:tc>
        <w:tc>
          <w:tcPr>
            <w:tcW w:w="2204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地域代码</w:t>
            </w:r>
          </w:p>
        </w:tc>
        <w:tc>
          <w:tcPr>
            <w:tcW w:w="4830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3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全省（自治区、直辖市）各级</w:t>
            </w:r>
          </w:p>
        </w:tc>
        <w:tc>
          <w:tcPr>
            <w:tcW w:w="2204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行政区划代码前2位</w:t>
            </w:r>
          </w:p>
        </w:tc>
        <w:tc>
          <w:tcPr>
            <w:tcW w:w="4830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包括省（自治区、直辖市）级及以下各个级别的地方财政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3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省（自治区、直辖市）级</w:t>
            </w:r>
          </w:p>
        </w:tc>
        <w:tc>
          <w:tcPr>
            <w:tcW w:w="2204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行政区划代码前2位+00</w:t>
            </w:r>
          </w:p>
        </w:tc>
        <w:tc>
          <w:tcPr>
            <w:tcW w:w="4830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只包括省（自治区、直辖市）级自身管理的地方财政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3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全地（市）各级</w:t>
            </w:r>
          </w:p>
        </w:tc>
        <w:tc>
          <w:tcPr>
            <w:tcW w:w="2204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行政区划代码前4位</w:t>
            </w:r>
          </w:p>
        </w:tc>
        <w:tc>
          <w:tcPr>
            <w:tcW w:w="4830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包括地（市）级及以下各个级别的地方财政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3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地（市）级</w:t>
            </w:r>
          </w:p>
        </w:tc>
        <w:tc>
          <w:tcPr>
            <w:tcW w:w="2204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行政区划代码前4位+00</w:t>
            </w:r>
          </w:p>
        </w:tc>
        <w:tc>
          <w:tcPr>
            <w:tcW w:w="4830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只包括地（市）级自身管理的地方财政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3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全县（区）各级</w:t>
            </w:r>
          </w:p>
        </w:tc>
        <w:tc>
          <w:tcPr>
            <w:tcW w:w="2204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行政区划代码前6位</w:t>
            </w:r>
          </w:p>
        </w:tc>
        <w:tc>
          <w:tcPr>
            <w:tcW w:w="4830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包括县（区）级及以下各个级别的地方财政</w:t>
            </w:r>
          </w:p>
        </w:tc>
      </w:tr>
      <w:tr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3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县（区）级</w:t>
            </w:r>
          </w:p>
        </w:tc>
        <w:tc>
          <w:tcPr>
            <w:tcW w:w="2204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行政区划代码前6位+00</w:t>
            </w:r>
          </w:p>
        </w:tc>
        <w:tc>
          <w:tcPr>
            <w:tcW w:w="4830" w:type="dxa"/>
            <w:vAlign w:val="top"/>
          </w:tcPr>
          <w:p>
            <w:pPr>
              <w:snapToGrid w:val="0"/>
              <w:spacing w:before="31" w:beforeLines="10" w:after="31" w:afterLines="10"/>
              <w:ind w:right="4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只包括县（区）级自身管理的地方财政</w:t>
            </w:r>
          </w:p>
        </w:tc>
      </w:tr>
    </w:tbl>
    <w:p>
      <w:pPr>
        <w:snapToGrid w:val="0"/>
        <w:spacing w:before="156" w:beforeLines="50" w:line="280" w:lineRule="exact"/>
        <w:ind w:right="40" w:firstLine="420"/>
        <w:rPr>
          <w:rFonts w:hint="eastAsia"/>
          <w:szCs w:val="21"/>
        </w:rPr>
      </w:pPr>
      <w:r>
        <w:rPr>
          <w:rFonts w:eastAsia="黑体"/>
          <w:b/>
          <w:szCs w:val="21"/>
        </w:rPr>
        <w:t>2</w:t>
      </w:r>
      <w:r>
        <w:rPr>
          <w:rFonts w:hint="eastAsia" w:eastAsia="黑体"/>
          <w:b/>
          <w:szCs w:val="21"/>
        </w:rPr>
        <w:t>.地方财政的科学技术支出：</w:t>
      </w:r>
      <w:r>
        <w:rPr>
          <w:rFonts w:hint="eastAsia"/>
          <w:szCs w:val="21"/>
        </w:rPr>
        <w:t>是指地方用于科学技术方面的支出，同政府收支分类科目206相同，包括中央对地方的科技转移支付。</w:t>
      </w:r>
    </w:p>
    <w:p>
      <w:pPr>
        <w:snapToGrid w:val="0"/>
        <w:spacing w:line="280" w:lineRule="exact"/>
        <w:ind w:right="41" w:firstLine="420"/>
        <w:rPr>
          <w:rFonts w:hint="eastAsia"/>
          <w:szCs w:val="21"/>
        </w:rPr>
      </w:pPr>
      <w:r>
        <w:rPr>
          <w:rFonts w:eastAsia="黑体"/>
          <w:b/>
          <w:szCs w:val="21"/>
        </w:rPr>
        <w:t>3</w:t>
      </w:r>
      <w:r>
        <w:rPr>
          <w:rFonts w:hint="eastAsia" w:eastAsia="黑体"/>
          <w:b/>
          <w:szCs w:val="21"/>
        </w:rPr>
        <w:t>.科学技术管理事务：</w:t>
      </w:r>
      <w:r>
        <w:rPr>
          <w:rFonts w:hint="eastAsia"/>
          <w:szCs w:val="21"/>
        </w:rPr>
        <w:t>是指填在政府收支分类科目20601中各级政府部门科学技术管理事务方面的支出，包括中央对此项目的转移支付。</w:t>
      </w:r>
    </w:p>
    <w:p>
      <w:pPr>
        <w:snapToGrid w:val="0"/>
        <w:spacing w:line="280" w:lineRule="exact"/>
        <w:ind w:right="41" w:firstLine="420"/>
        <w:rPr>
          <w:rFonts w:hint="eastAsia" w:eastAsia="黑体"/>
          <w:szCs w:val="21"/>
        </w:rPr>
      </w:pPr>
      <w:r>
        <w:rPr>
          <w:rFonts w:eastAsia="黑体"/>
          <w:b/>
          <w:szCs w:val="21"/>
        </w:rPr>
        <w:t>4</w:t>
      </w:r>
      <w:r>
        <w:rPr>
          <w:rFonts w:hint="eastAsia" w:eastAsia="黑体"/>
          <w:b/>
          <w:szCs w:val="21"/>
        </w:rPr>
        <w:t>.基础研究</w:t>
      </w:r>
      <w:r>
        <w:rPr>
          <w:rFonts w:hint="eastAsia" w:eastAsia="黑体"/>
          <w:szCs w:val="21"/>
        </w:rPr>
        <w:t>：</w:t>
      </w:r>
      <w:r>
        <w:rPr>
          <w:rFonts w:hint="eastAsia"/>
          <w:szCs w:val="21"/>
        </w:rPr>
        <w:t>是指填在政府收支分类科目20602中从事基础研究和近期无法取得实用价值的应用研究机构的支出、专项科学研究支出，以及重点实验室、重大科学工程的支出，包括中央对此项目的转移支付。</w:t>
      </w:r>
    </w:p>
    <w:p>
      <w:pPr>
        <w:snapToGrid w:val="0"/>
        <w:spacing w:line="280" w:lineRule="exact"/>
        <w:ind w:right="41" w:firstLine="420"/>
        <w:rPr>
          <w:rFonts w:hint="eastAsia"/>
          <w:szCs w:val="21"/>
        </w:rPr>
      </w:pPr>
      <w:r>
        <w:rPr>
          <w:rFonts w:eastAsia="黑体"/>
          <w:b/>
          <w:szCs w:val="21"/>
        </w:rPr>
        <w:t>5</w:t>
      </w:r>
      <w:r>
        <w:rPr>
          <w:rFonts w:hint="eastAsia" w:eastAsia="黑体"/>
          <w:b/>
          <w:szCs w:val="21"/>
        </w:rPr>
        <w:t>.应用研究</w:t>
      </w:r>
      <w:r>
        <w:rPr>
          <w:rFonts w:hint="eastAsia" w:eastAsia="黑体"/>
          <w:szCs w:val="21"/>
        </w:rPr>
        <w:t>：</w:t>
      </w:r>
      <w:r>
        <w:rPr>
          <w:rFonts w:hint="eastAsia"/>
          <w:szCs w:val="21"/>
        </w:rPr>
        <w:t>是指填在政府收支分类科目20603中在基础研究成果上，针对某一特定的实际目标或目标进行的创造性研究工作的支出，包括社会公益研究、高技术研究、专项科研试制等方面的支出，包括中央对此项目的转移支付。</w:t>
      </w:r>
    </w:p>
    <w:p>
      <w:pPr>
        <w:snapToGrid w:val="0"/>
        <w:spacing w:line="280" w:lineRule="exact"/>
        <w:ind w:right="41" w:firstLine="420"/>
        <w:rPr>
          <w:rFonts w:hint="eastAsia" w:eastAsia="黑体"/>
          <w:szCs w:val="21"/>
        </w:rPr>
      </w:pPr>
      <w:r>
        <w:rPr>
          <w:rFonts w:eastAsia="黑体"/>
          <w:b/>
          <w:szCs w:val="21"/>
        </w:rPr>
        <w:t>6</w:t>
      </w:r>
      <w:r>
        <w:rPr>
          <w:rFonts w:hint="eastAsia" w:eastAsia="黑体"/>
          <w:b/>
          <w:szCs w:val="21"/>
        </w:rPr>
        <w:t>.技术研究与开发：</w:t>
      </w:r>
      <w:r>
        <w:rPr>
          <w:rFonts w:hint="eastAsia"/>
          <w:szCs w:val="21"/>
        </w:rPr>
        <w:t>是指填在政府收支分类科目20604中用于技术研究与开发等方面的支出，包括应用技术研究与开发、产业技术研究与开发和科技成果转化与扩散等方面的支出，还包括电子信息产业发展基金，包括中央对此项目的转移支付。</w:t>
      </w:r>
    </w:p>
    <w:p>
      <w:pPr>
        <w:snapToGrid w:val="0"/>
        <w:spacing w:line="280" w:lineRule="exact"/>
        <w:ind w:right="41" w:firstLine="420"/>
        <w:rPr>
          <w:rFonts w:hint="eastAsia" w:eastAsia="黑体"/>
          <w:szCs w:val="21"/>
        </w:rPr>
      </w:pPr>
      <w:r>
        <w:rPr>
          <w:rFonts w:eastAsia="黑体"/>
          <w:b/>
          <w:szCs w:val="21"/>
        </w:rPr>
        <w:t>7</w:t>
      </w:r>
      <w:r>
        <w:rPr>
          <w:rFonts w:hint="eastAsia" w:eastAsia="黑体"/>
          <w:b/>
          <w:szCs w:val="21"/>
        </w:rPr>
        <w:t>.科技条件与服务</w:t>
      </w:r>
      <w:r>
        <w:rPr>
          <w:rFonts w:hint="eastAsia" w:eastAsia="黑体"/>
          <w:szCs w:val="21"/>
        </w:rPr>
        <w:t>：</w:t>
      </w:r>
      <w:r>
        <w:rPr>
          <w:rFonts w:hint="eastAsia"/>
          <w:szCs w:val="21"/>
        </w:rPr>
        <w:t>是指填在政府收支分类科目20605中用于完善科技条件及从事科技标准、计量和检测，科技数据、种质资源、标本、基因的收集、加工处理和服务，科技文献信息资源的采集、保存、加工和服务等为科技活动提供基础性、通用性服务的支出，包括中央对此项目的转移支付。</w:t>
      </w:r>
    </w:p>
    <w:p>
      <w:pPr>
        <w:snapToGrid w:val="0"/>
        <w:spacing w:line="280" w:lineRule="exact"/>
        <w:ind w:right="41" w:firstLine="420"/>
        <w:rPr>
          <w:rFonts w:hint="eastAsia" w:eastAsia="黑体"/>
          <w:szCs w:val="21"/>
        </w:rPr>
      </w:pPr>
      <w:r>
        <w:rPr>
          <w:rFonts w:eastAsia="黑体"/>
          <w:b/>
          <w:szCs w:val="21"/>
        </w:rPr>
        <w:t>8</w:t>
      </w:r>
      <w:r>
        <w:rPr>
          <w:rFonts w:hint="eastAsia" w:eastAsia="黑体"/>
          <w:b/>
          <w:szCs w:val="21"/>
        </w:rPr>
        <w:t>.社会科学</w:t>
      </w:r>
      <w:r>
        <w:rPr>
          <w:rFonts w:hint="eastAsia" w:eastAsia="黑体"/>
          <w:szCs w:val="21"/>
        </w:rPr>
        <w:t>：</w:t>
      </w:r>
      <w:r>
        <w:rPr>
          <w:rFonts w:hint="eastAsia"/>
          <w:szCs w:val="21"/>
        </w:rPr>
        <w:t>是指填在政府收支分类科目20606中用于社会科学方面的支出，包括中央对此项目的转移支付。</w:t>
      </w:r>
    </w:p>
    <w:p>
      <w:pPr>
        <w:snapToGrid w:val="0"/>
        <w:spacing w:line="280" w:lineRule="exact"/>
        <w:ind w:right="41" w:firstLine="420"/>
        <w:rPr>
          <w:rFonts w:hint="eastAsia" w:eastAsia="黑体"/>
          <w:szCs w:val="21"/>
        </w:rPr>
      </w:pPr>
      <w:r>
        <w:rPr>
          <w:rFonts w:eastAsia="黑体"/>
          <w:b/>
          <w:szCs w:val="21"/>
        </w:rPr>
        <w:t>9</w:t>
      </w:r>
      <w:r>
        <w:rPr>
          <w:rFonts w:hint="eastAsia" w:eastAsia="黑体"/>
          <w:b/>
          <w:szCs w:val="21"/>
        </w:rPr>
        <w:t>.科学技术普及</w:t>
      </w:r>
      <w:r>
        <w:rPr>
          <w:rFonts w:hint="eastAsia" w:eastAsia="黑体"/>
          <w:szCs w:val="21"/>
        </w:rPr>
        <w:t>：</w:t>
      </w:r>
      <w:r>
        <w:rPr>
          <w:rFonts w:hint="eastAsia"/>
          <w:szCs w:val="21"/>
        </w:rPr>
        <w:t>是指填在政府收支分类科目20607中用于科学技术普及方面的支出，包括中央对此项目的转移支付。</w:t>
      </w:r>
    </w:p>
    <w:p>
      <w:pPr>
        <w:snapToGrid w:val="0"/>
        <w:spacing w:line="280" w:lineRule="exact"/>
        <w:ind w:right="41" w:firstLine="420"/>
        <w:rPr>
          <w:rFonts w:hint="eastAsia" w:eastAsia="黑体"/>
          <w:szCs w:val="21"/>
        </w:rPr>
      </w:pPr>
      <w:r>
        <w:rPr>
          <w:rFonts w:eastAsia="黑体"/>
          <w:b/>
          <w:szCs w:val="21"/>
        </w:rPr>
        <w:t>10</w:t>
      </w:r>
      <w:r>
        <w:rPr>
          <w:rFonts w:hint="eastAsia" w:eastAsia="黑体"/>
          <w:b/>
          <w:szCs w:val="21"/>
        </w:rPr>
        <w:t>.科技交流与合作：</w:t>
      </w:r>
      <w:r>
        <w:rPr>
          <w:rFonts w:hint="eastAsia"/>
          <w:szCs w:val="21"/>
        </w:rPr>
        <w:t>是指填在政府收支分类科目20608中用于科技交流与合作方面的支出，包括中央对此项目的转移支付。</w:t>
      </w:r>
    </w:p>
    <w:p>
      <w:pPr>
        <w:snapToGrid w:val="0"/>
        <w:spacing w:line="280" w:lineRule="exact"/>
        <w:ind w:right="41" w:firstLine="420"/>
        <w:rPr>
          <w:rFonts w:hint="eastAsia" w:eastAsia="黑体"/>
          <w:szCs w:val="21"/>
        </w:rPr>
      </w:pPr>
      <w:r>
        <w:rPr>
          <w:rFonts w:eastAsia="黑体"/>
          <w:b/>
          <w:szCs w:val="21"/>
        </w:rPr>
        <w:t>11</w:t>
      </w:r>
      <w:r>
        <w:rPr>
          <w:rFonts w:hint="eastAsia" w:eastAsia="黑体"/>
          <w:b/>
          <w:szCs w:val="21"/>
        </w:rPr>
        <w:t>.科技重大项目：</w:t>
      </w:r>
      <w:r>
        <w:rPr>
          <w:rFonts w:hint="eastAsia"/>
          <w:szCs w:val="21"/>
        </w:rPr>
        <w:t>是指填在政府收支分类科目20609中用于科技重大项目方面的支出，包括中央对此项目的转移支付。</w:t>
      </w:r>
    </w:p>
    <w:p>
      <w:pPr>
        <w:snapToGrid w:val="0"/>
        <w:spacing w:line="280" w:lineRule="exact"/>
        <w:ind w:right="41" w:firstLine="420"/>
        <w:rPr>
          <w:rFonts w:hint="eastAsia"/>
          <w:szCs w:val="21"/>
        </w:rPr>
      </w:pPr>
      <w:r>
        <w:rPr>
          <w:rFonts w:eastAsia="黑体"/>
          <w:b/>
          <w:szCs w:val="21"/>
        </w:rPr>
        <w:t>12</w:t>
      </w:r>
      <w:r>
        <w:rPr>
          <w:rFonts w:hint="eastAsia" w:eastAsia="黑体"/>
          <w:b/>
          <w:szCs w:val="21"/>
        </w:rPr>
        <w:t>.其他科学技术支出</w:t>
      </w:r>
      <w:r>
        <w:rPr>
          <w:rFonts w:hint="eastAsia" w:eastAsia="黑体"/>
          <w:szCs w:val="21"/>
        </w:rPr>
        <w:t>：</w:t>
      </w:r>
      <w:r>
        <w:rPr>
          <w:rFonts w:hint="eastAsia"/>
          <w:szCs w:val="21"/>
        </w:rPr>
        <w:t>是指填在政府收支分类科目20699中用于除以上各项以外用于科技方面的支出，包括科技奖励支出、补助给转制为企业科研机构的等支出，包括中央对此项目的转移支付。</w:t>
      </w:r>
    </w:p>
    <w:p>
      <w:pPr>
        <w:spacing w:line="280" w:lineRule="exact"/>
        <w:ind w:firstLine="420"/>
        <w:rPr>
          <w:rFonts w:hint="eastAsia" w:eastAsia="黑体"/>
          <w:b/>
          <w:szCs w:val="21"/>
        </w:rPr>
      </w:pPr>
      <w:r>
        <w:rPr>
          <w:rFonts w:eastAsia="黑体"/>
          <w:b/>
          <w:szCs w:val="21"/>
        </w:rPr>
        <w:t>13</w:t>
      </w:r>
      <w:r>
        <w:rPr>
          <w:rFonts w:hint="eastAsia" w:eastAsia="黑体"/>
          <w:b/>
          <w:szCs w:val="21"/>
        </w:rPr>
        <w:t>.中央对地方科技转移支付：</w:t>
      </w:r>
      <w:r>
        <w:rPr>
          <w:rFonts w:hint="eastAsia"/>
          <w:szCs w:val="21"/>
        </w:rPr>
        <w:t>是指政府收支分类科目206中央财政对地方的各项科技转移支付。</w:t>
      </w:r>
    </w:p>
    <w:p>
      <w:pPr>
        <w:spacing w:line="280" w:lineRule="exact"/>
        <w:ind w:firstLine="420"/>
        <w:rPr>
          <w:rFonts w:hint="eastAsia"/>
          <w:szCs w:val="21"/>
        </w:rPr>
      </w:pPr>
      <w:r>
        <w:rPr>
          <w:rFonts w:eastAsia="黑体"/>
          <w:b/>
          <w:szCs w:val="21"/>
        </w:rPr>
        <w:t>14</w:t>
      </w:r>
      <w:r>
        <w:rPr>
          <w:rFonts w:hint="eastAsia" w:eastAsia="黑体"/>
          <w:b/>
          <w:szCs w:val="21"/>
        </w:rPr>
        <w:t>.地方财政支出合计</w:t>
      </w:r>
      <w:r>
        <w:rPr>
          <w:rFonts w:hint="eastAsia" w:eastAsia="黑体"/>
          <w:szCs w:val="21"/>
        </w:rPr>
        <w:t>：</w:t>
      </w:r>
      <w:r>
        <w:rPr>
          <w:rFonts w:hint="eastAsia"/>
          <w:szCs w:val="21"/>
        </w:rPr>
        <w:t>与各地当年财政总决算报表中本年支出合计的决算数相同。</w:t>
      </w:r>
    </w:p>
    <w:p>
      <w:pPr>
        <w:snapToGrid w:val="0"/>
        <w:spacing w:line="280" w:lineRule="exact"/>
        <w:ind w:right="40" w:firstLine="420"/>
        <w:rPr>
          <w:szCs w:val="21"/>
        </w:rPr>
      </w:pPr>
      <w:r>
        <w:rPr>
          <w:rFonts w:eastAsia="黑体"/>
          <w:b/>
          <w:szCs w:val="21"/>
        </w:rPr>
        <w:t>15</w:t>
      </w:r>
      <w:r>
        <w:rPr>
          <w:rFonts w:hint="eastAsia" w:eastAsia="黑体"/>
          <w:b/>
          <w:szCs w:val="21"/>
        </w:rPr>
        <w:t>.地方财政收入合计：</w:t>
      </w:r>
      <w:r>
        <w:rPr>
          <w:rFonts w:hint="eastAsia"/>
          <w:szCs w:val="21"/>
        </w:rPr>
        <w:t>与各地当年财政总决算报表中本年收入合计的决算数相同。</w:t>
      </w:r>
    </w:p>
    <w:p>
      <w:pPr>
        <w:snapToGrid w:val="0"/>
        <w:spacing w:line="280" w:lineRule="exact"/>
        <w:ind w:right="40" w:firstLine="420"/>
        <w:rPr>
          <w:rFonts w:hint="eastAsia"/>
          <w:szCs w:val="21"/>
        </w:rPr>
      </w:pPr>
      <w:r>
        <w:rPr>
          <w:szCs w:val="21"/>
        </w:rPr>
        <w:br w:type="page"/>
      </w:r>
    </w:p>
    <w:p>
      <w:pPr>
        <w:pStyle w:val="2"/>
        <w:spacing w:after="140"/>
        <w:jc w:val="center"/>
        <w:rPr>
          <w:rFonts w:hint="eastAsia"/>
          <w:spacing w:val="24"/>
        </w:rPr>
      </w:pPr>
      <w:r>
        <w:rPr>
          <w:spacing w:val="24"/>
        </w:rPr>
        <w:t>表</w:t>
      </w:r>
      <w:r>
        <w:rPr>
          <w:rFonts w:hint="eastAsia"/>
          <w:spacing w:val="24"/>
        </w:rPr>
        <w:t>1 地方财政科学技术功能支出情况</w:t>
      </w:r>
      <w:bookmarkEnd w:id="1"/>
    </w:p>
    <w:tbl>
      <w:tblPr>
        <w:tblStyle w:val="5"/>
        <w:tblW w:w="1008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"/>
        <w:gridCol w:w="396"/>
        <w:gridCol w:w="398"/>
        <w:gridCol w:w="397"/>
        <w:gridCol w:w="397"/>
        <w:gridCol w:w="397"/>
        <w:gridCol w:w="397"/>
        <w:gridCol w:w="397"/>
        <w:gridCol w:w="397"/>
        <w:gridCol w:w="1567"/>
        <w:gridCol w:w="965"/>
        <w:gridCol w:w="337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</w:trPr>
        <w:tc>
          <w:tcPr>
            <w:tcW w:w="6707" w:type="dxa"/>
            <w:gridSpan w:val="11"/>
            <w:tcBorders>
              <w:bottom w:val="single" w:color="auto" w:sz="4" w:space="0"/>
            </w:tcBorders>
            <w:vAlign w:val="top"/>
          </w:tcPr>
          <w:p>
            <w:pPr>
              <w:spacing w:line="240" w:lineRule="exact"/>
              <w:rPr>
                <w:rFonts w:hint="eastAsia" w:ascii="Arial" w:hAnsi="Arial"/>
                <w:sz w:val="18"/>
                <w:szCs w:val="18"/>
              </w:rPr>
            </w:pPr>
          </w:p>
          <w:p>
            <w:pPr>
              <w:spacing w:line="24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3375" w:type="dxa"/>
            <w:tcBorders>
              <w:bottom w:val="single" w:color="auto" w:sz="4" w:space="0"/>
            </w:tcBorders>
            <w:vAlign w:val="top"/>
          </w:tcPr>
          <w:p>
            <w:pPr>
              <w:snapToGrid w:val="0"/>
              <w:spacing w:line="240" w:lineRule="exact"/>
              <w:rPr>
                <w:rFonts w:hint="eastAsia"/>
                <w:bCs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表</w:t>
            </w:r>
            <w:r>
              <w:rPr>
                <w:rFonts w:ascii="Arial" w:hAnsi="Arial"/>
                <w:sz w:val="18"/>
                <w:szCs w:val="18"/>
              </w:rPr>
              <w:t xml:space="preserve">    </w:t>
            </w:r>
            <w:r>
              <w:rPr>
                <w:rFonts w:hint="eastAsia" w:ascii="Arial" w:hAnsi="Arial"/>
                <w:sz w:val="18"/>
                <w:szCs w:val="18"/>
              </w:rPr>
              <w:t>号：</w:t>
            </w:r>
            <w:r>
              <w:rPr>
                <w:rFonts w:hint="eastAsia"/>
                <w:bCs/>
                <w:sz w:val="18"/>
                <w:szCs w:val="18"/>
              </w:rPr>
              <w:t>DC-1</w:t>
            </w:r>
          </w:p>
          <w:p>
            <w:pPr>
              <w:snapToGrid w:val="0"/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制定机关：科学技术部、财政部</w:t>
            </w:r>
          </w:p>
          <w:p>
            <w:pPr>
              <w:snapToGrid w:val="0"/>
              <w:spacing w:line="240" w:lineRule="exact"/>
              <w:rPr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批准机关：国家统计局</w:t>
            </w:r>
          </w:p>
          <w:p>
            <w:pPr>
              <w:snapToGrid w:val="0"/>
              <w:spacing w:line="240" w:lineRule="exact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批准文号：国统制[2017]</w:t>
            </w:r>
            <w:r>
              <w:rPr>
                <w:rFonts w:ascii="Arial" w:hAnsi="Arial"/>
                <w:sz w:val="18"/>
                <w:szCs w:val="18"/>
              </w:rPr>
              <w:t>49</w:t>
            </w:r>
            <w:r>
              <w:rPr>
                <w:rFonts w:hint="eastAsia" w:ascii="Arial" w:hAnsi="Arial"/>
                <w:sz w:val="18"/>
                <w:szCs w:val="18"/>
              </w:rPr>
              <w:t>号</w:t>
            </w:r>
          </w:p>
          <w:p>
            <w:pPr>
              <w:spacing w:line="240" w:lineRule="exact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有效期至：2019年5月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9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地域代码：</w:t>
            </w:r>
          </w:p>
        </w:tc>
        <w:tc>
          <w:tcPr>
            <w:tcW w:w="3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567" w:type="dxa"/>
            <w:tcBorders>
              <w:left w:val="single" w:color="auto" w:sz="4" w:space="0"/>
            </w:tcBorders>
            <w:vAlign w:val="center"/>
          </w:tcPr>
          <w:p>
            <w:pPr>
              <w:ind w:firstLine="180" w:firstLineChars="10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地域名称：</w:t>
            </w:r>
          </w:p>
        </w:tc>
        <w:tc>
          <w:tcPr>
            <w:tcW w:w="434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ind w:firstLine="180" w:firstLineChars="100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snapToGrid w:val="0"/>
        <w:rPr>
          <w:rFonts w:hint="eastAsia"/>
          <w:sz w:val="10"/>
          <w:szCs w:val="10"/>
        </w:rPr>
      </w:pPr>
    </w:p>
    <w:tbl>
      <w:tblPr>
        <w:tblStyle w:val="5"/>
        <w:tblW w:w="10133" w:type="dxa"/>
        <w:tblInd w:w="-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91"/>
        <w:gridCol w:w="286"/>
        <w:gridCol w:w="1519"/>
        <w:gridCol w:w="990"/>
        <w:gridCol w:w="925"/>
        <w:gridCol w:w="1105"/>
        <w:gridCol w:w="1103"/>
        <w:gridCol w:w="846"/>
        <w:gridCol w:w="1067"/>
        <w:gridCol w:w="667"/>
        <w:gridCol w:w="547"/>
        <w:gridCol w:w="87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91" w:type="dxa"/>
            <w:tcBorders>
              <w:right w:val="single" w:color="auto" w:sz="4" w:space="0"/>
            </w:tcBorders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级    别：</w:t>
            </w:r>
          </w:p>
        </w:tc>
        <w:tc>
          <w:tcPr>
            <w:tcW w:w="2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8856" w:type="dxa"/>
            <w:gridSpan w:val="10"/>
            <w:tcBorders>
              <w:left w:val="single" w:color="auto" w:sz="4" w:space="0"/>
            </w:tcBorders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  1</w:t>
            </w:r>
            <w:r>
              <w:rPr>
                <w:sz w:val="18"/>
                <w:szCs w:val="18"/>
              </w:rPr>
              <w:t>.全省（自治区、直辖市）各级</w:t>
            </w:r>
            <w:r>
              <w:rPr>
                <w:rFonts w:hint="eastAsia"/>
                <w:sz w:val="18"/>
                <w:szCs w:val="18"/>
              </w:rPr>
              <w:t xml:space="preserve">        2</w:t>
            </w:r>
            <w:r>
              <w:rPr>
                <w:sz w:val="18"/>
                <w:szCs w:val="18"/>
              </w:rPr>
              <w:t>.省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自治区、直辖市）级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634" w:type="dxa"/>
        </w:trPr>
        <w:tc>
          <w:tcPr>
            <w:tcW w:w="99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86" w:type="dxa"/>
            <w:vAlign w:val="top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tcW w:w="8222" w:type="dxa"/>
            <w:gridSpan w:val="8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3.全地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市）各级</w:t>
            </w:r>
            <w:r>
              <w:rPr>
                <w:rFonts w:hint="eastAsia"/>
                <w:sz w:val="18"/>
                <w:szCs w:val="18"/>
              </w:rPr>
              <w:t xml:space="preserve">                    4</w:t>
            </w:r>
            <w:r>
              <w:rPr>
                <w:sz w:val="18"/>
                <w:szCs w:val="18"/>
              </w:rPr>
              <w:t>.地</w:t>
            </w:r>
            <w:r>
              <w:rPr>
                <w:rFonts w:hint="eastAsia"/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市）级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2"/>
          <w:wAfter w:w="634" w:type="dxa"/>
        </w:trPr>
        <w:tc>
          <w:tcPr>
            <w:tcW w:w="991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286" w:type="dxa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8222" w:type="dxa"/>
            <w:gridSpan w:val="8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  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rFonts w:hint="eastAsia"/>
                <w:sz w:val="18"/>
                <w:szCs w:val="18"/>
              </w:rPr>
              <w:t xml:space="preserve"> 5</w:t>
            </w:r>
            <w:r>
              <w:rPr>
                <w:sz w:val="18"/>
                <w:szCs w:val="18"/>
              </w:rPr>
              <w:t>.全县（区）各级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                6.县（区）级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  <w:trHeight w:val="510" w:hRule="atLeast"/>
        </w:trPr>
        <w:tc>
          <w:tcPr>
            <w:tcW w:w="2796" w:type="dxa"/>
            <w:gridSpan w:val="3"/>
            <w:vMerge w:val="restart"/>
            <w:tcBorders>
              <w:left w:val="nil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Arial" w:hAnsi="Arial"/>
                <w:sz w:val="10"/>
                <w:szCs w:val="10"/>
              </w:rPr>
            </w:pPr>
            <w:r>
              <w:rPr>
                <w:rFonts w:hint="eastAsia"/>
                <w:sz w:val="18"/>
                <w:szCs w:val="18"/>
              </w:rPr>
              <w:t>指标名称</w:t>
            </w:r>
          </w:p>
        </w:tc>
        <w:tc>
          <w:tcPr>
            <w:tcW w:w="990" w:type="dxa"/>
            <w:vMerge w:val="restart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Arial" w:hAnsi="Arial"/>
                <w:sz w:val="10"/>
                <w:szCs w:val="10"/>
              </w:rPr>
            </w:pPr>
            <w:r>
              <w:rPr>
                <w:rFonts w:hint="eastAsia"/>
                <w:sz w:val="18"/>
                <w:szCs w:val="18"/>
              </w:rPr>
              <w:t>代码</w:t>
            </w:r>
          </w:p>
        </w:tc>
        <w:tc>
          <w:tcPr>
            <w:tcW w:w="3979" w:type="dxa"/>
            <w:gridSpan w:val="4"/>
            <w:tcBorders>
              <w:bottom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2016年决算数</w:t>
            </w:r>
          </w:p>
        </w:tc>
        <w:tc>
          <w:tcPr>
            <w:tcW w:w="2281" w:type="dxa"/>
            <w:gridSpan w:val="3"/>
            <w:tcBorders>
              <w:bottom w:val="nil"/>
              <w:right w:val="nil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color w:val="000000"/>
                <w:sz w:val="18"/>
                <w:szCs w:val="18"/>
              </w:rPr>
              <w:t>201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7</w:t>
            </w:r>
            <w:r>
              <w:rPr>
                <w:rFonts w:hint="eastAsia" w:ascii="Arial" w:hAnsi="Arial"/>
                <w:color w:val="000000"/>
                <w:sz w:val="18"/>
                <w:szCs w:val="18"/>
              </w:rPr>
              <w:t>年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一般</w:t>
            </w:r>
            <w:r>
              <w:rPr>
                <w:rFonts w:ascii="Arial" w:hAnsi="Arial"/>
                <w:sz w:val="18"/>
                <w:szCs w:val="18"/>
              </w:rPr>
              <w:t>公共预算</w:t>
            </w:r>
            <w:r>
              <w:rPr>
                <w:rFonts w:hint="eastAsia" w:ascii="Arial" w:hAnsi="Arial"/>
                <w:sz w:val="18"/>
                <w:szCs w:val="18"/>
              </w:rPr>
              <w:t>支出</w:t>
            </w:r>
          </w:p>
          <w:p>
            <w:pPr>
              <w:snapToGrid w:val="0"/>
              <w:spacing w:line="24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中科学技术支出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ascii="Arial" w:hAnsi="Arial"/>
                <w:sz w:val="10"/>
                <w:szCs w:val="10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（206科目）预算数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  <w:trHeight w:val="222" w:hRule="atLeast"/>
        </w:trPr>
        <w:tc>
          <w:tcPr>
            <w:tcW w:w="2796" w:type="dxa"/>
            <w:gridSpan w:val="3"/>
            <w:vMerge w:val="continue"/>
            <w:tcBorders>
              <w:left w:val="nil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vAlign w:val="top"/>
          </w:tcPr>
          <w:p>
            <w:pPr>
              <w:snapToGrid w:val="0"/>
              <w:spacing w:line="24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25" w:type="dxa"/>
            <w:tcBorders>
              <w:top w:val="nil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（万元）</w:t>
            </w:r>
          </w:p>
        </w:tc>
        <w:tc>
          <w:tcPr>
            <w:tcW w:w="1105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一般公共预算</w:t>
            </w:r>
            <w:r>
              <w:rPr>
                <w:rFonts w:hint="eastAsia" w:ascii="Arial" w:hAnsi="Arial"/>
                <w:sz w:val="18"/>
                <w:szCs w:val="18"/>
              </w:rPr>
              <w:t>支出</w:t>
            </w:r>
          </w:p>
          <w:p>
            <w:pPr>
              <w:snapToGrid w:val="0"/>
              <w:spacing w:line="24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决算数</w:t>
            </w:r>
          </w:p>
        </w:tc>
        <w:tc>
          <w:tcPr>
            <w:tcW w:w="110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政府性基</w:t>
            </w:r>
          </w:p>
          <w:p>
            <w:pPr>
              <w:snapToGrid w:val="0"/>
              <w:spacing w:line="24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金支出</w:t>
            </w:r>
          </w:p>
          <w:p>
            <w:pPr>
              <w:snapToGrid w:val="0"/>
              <w:spacing w:line="24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决算数</w:t>
            </w:r>
          </w:p>
        </w:tc>
        <w:tc>
          <w:tcPr>
            <w:tcW w:w="8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国有资本经营支出</w:t>
            </w:r>
          </w:p>
          <w:p>
            <w:pPr>
              <w:snapToGrid w:val="0"/>
              <w:spacing w:line="24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决算数</w:t>
            </w:r>
          </w:p>
        </w:tc>
        <w:tc>
          <w:tcPr>
            <w:tcW w:w="1067" w:type="dxa"/>
            <w:tcBorders>
              <w:top w:val="nil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（万元）</w:t>
            </w:r>
          </w:p>
        </w:tc>
        <w:tc>
          <w:tcPr>
            <w:tcW w:w="1214" w:type="dxa"/>
            <w:gridSpan w:val="2"/>
            <w:tcBorders>
              <w:right w:val="nil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科技厅（委、局）预算数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  <w:trHeight w:val="90" w:hRule="atLeast"/>
        </w:trPr>
        <w:tc>
          <w:tcPr>
            <w:tcW w:w="2796" w:type="dxa"/>
            <w:gridSpan w:val="3"/>
            <w:tcBorders>
              <w:left w:val="nil"/>
            </w:tcBorders>
            <w:vAlign w:val="center"/>
          </w:tcPr>
          <w:p>
            <w:pPr>
              <w:spacing w:before="60" w:after="60" w:line="240" w:lineRule="exact"/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甲</w:t>
            </w:r>
          </w:p>
        </w:tc>
        <w:tc>
          <w:tcPr>
            <w:tcW w:w="990" w:type="dxa"/>
            <w:vAlign w:val="center"/>
          </w:tcPr>
          <w:p>
            <w:pPr>
              <w:spacing w:before="60" w:after="60" w:line="24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乙</w:t>
            </w:r>
          </w:p>
        </w:tc>
        <w:tc>
          <w:tcPr>
            <w:tcW w:w="925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1</w:t>
            </w:r>
          </w:p>
        </w:tc>
        <w:tc>
          <w:tcPr>
            <w:tcW w:w="1105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1103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3</w:t>
            </w:r>
          </w:p>
        </w:tc>
        <w:tc>
          <w:tcPr>
            <w:tcW w:w="846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4</w:t>
            </w:r>
          </w:p>
        </w:tc>
        <w:tc>
          <w:tcPr>
            <w:tcW w:w="1067" w:type="dxa"/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5</w:t>
            </w:r>
          </w:p>
        </w:tc>
        <w:tc>
          <w:tcPr>
            <w:tcW w:w="1214" w:type="dxa"/>
            <w:gridSpan w:val="2"/>
            <w:tcBorders>
              <w:right w:val="nil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  <w:trHeight w:val="399" w:hRule="atLeast"/>
        </w:trPr>
        <w:tc>
          <w:tcPr>
            <w:tcW w:w="2796" w:type="dxa"/>
            <w:gridSpan w:val="3"/>
            <w:tcBorders>
              <w:left w:val="nil"/>
            </w:tcBorders>
            <w:vAlign w:val="center"/>
          </w:tcPr>
          <w:p>
            <w:pPr>
              <w:snapToGrid w:val="0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b/>
                <w:sz w:val="18"/>
                <w:szCs w:val="18"/>
              </w:rPr>
              <w:t>地方财政科学技术支出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ascii="Arial" w:hAnsi="Arial"/>
                <w:w w:val="96"/>
                <w:sz w:val="18"/>
                <w:szCs w:val="18"/>
              </w:rPr>
            </w:pPr>
            <w:r>
              <w:rPr>
                <w:rFonts w:hint="eastAsia" w:ascii="Arial" w:hAnsi="Arial"/>
                <w:w w:val="96"/>
                <w:sz w:val="18"/>
                <w:szCs w:val="18"/>
              </w:rPr>
              <w:t>GF10</w:t>
            </w:r>
          </w:p>
        </w:tc>
        <w:tc>
          <w:tcPr>
            <w:tcW w:w="925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105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103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846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067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214" w:type="dxa"/>
            <w:gridSpan w:val="2"/>
            <w:tcBorders>
              <w:right w:val="nil"/>
            </w:tcBorders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</w:trPr>
        <w:tc>
          <w:tcPr>
            <w:tcW w:w="2796" w:type="dxa"/>
            <w:gridSpan w:val="3"/>
            <w:tcBorders>
              <w:left w:val="nil"/>
            </w:tcBorders>
            <w:vAlign w:val="center"/>
          </w:tcPr>
          <w:p>
            <w:pPr>
              <w:spacing w:line="240" w:lineRule="atLeast"/>
              <w:ind w:firstLine="194" w:firstLineChars="120"/>
              <w:rPr>
                <w:rFonts w:ascii="Arial" w:hAnsi="Arial"/>
                <w:w w:val="90"/>
                <w:sz w:val="18"/>
                <w:szCs w:val="18"/>
              </w:rPr>
            </w:pPr>
            <w:r>
              <w:rPr>
                <w:rFonts w:hint="eastAsia" w:ascii="Arial" w:hAnsi="Arial"/>
                <w:w w:val="90"/>
                <w:sz w:val="18"/>
                <w:szCs w:val="18"/>
              </w:rPr>
              <w:t>其中：科学技术管理事务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ascii="Arial" w:hAnsi="Arial"/>
                <w:w w:val="96"/>
                <w:sz w:val="18"/>
                <w:szCs w:val="18"/>
              </w:rPr>
            </w:pPr>
            <w:r>
              <w:rPr>
                <w:rFonts w:hint="eastAsia" w:ascii="Arial" w:hAnsi="Arial"/>
                <w:w w:val="96"/>
                <w:sz w:val="18"/>
                <w:szCs w:val="18"/>
              </w:rPr>
              <w:t>GF11</w:t>
            </w:r>
          </w:p>
        </w:tc>
        <w:tc>
          <w:tcPr>
            <w:tcW w:w="925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5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3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6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  <w:tc>
          <w:tcPr>
            <w:tcW w:w="1214" w:type="dxa"/>
            <w:gridSpan w:val="2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</w:trPr>
        <w:tc>
          <w:tcPr>
            <w:tcW w:w="2796" w:type="dxa"/>
            <w:gridSpan w:val="3"/>
            <w:tcBorders>
              <w:left w:val="nil"/>
            </w:tcBorders>
            <w:vAlign w:val="center"/>
          </w:tcPr>
          <w:p>
            <w:pPr>
              <w:spacing w:line="240" w:lineRule="atLeast"/>
              <w:ind w:firstLine="657" w:firstLineChars="406"/>
              <w:rPr>
                <w:rFonts w:ascii="Arial" w:hAnsi="Arial"/>
                <w:w w:val="90"/>
                <w:sz w:val="18"/>
                <w:szCs w:val="18"/>
              </w:rPr>
            </w:pPr>
            <w:r>
              <w:rPr>
                <w:rFonts w:hint="eastAsia" w:ascii="Arial" w:hAnsi="Arial"/>
                <w:w w:val="90"/>
                <w:sz w:val="18"/>
                <w:szCs w:val="18"/>
              </w:rPr>
              <w:t>基础研究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ascii="Arial" w:hAnsi="Arial"/>
                <w:w w:val="96"/>
                <w:sz w:val="18"/>
                <w:szCs w:val="18"/>
              </w:rPr>
            </w:pPr>
            <w:r>
              <w:rPr>
                <w:rFonts w:hint="eastAsia" w:ascii="Arial" w:hAnsi="Arial"/>
                <w:w w:val="96"/>
                <w:sz w:val="18"/>
                <w:szCs w:val="18"/>
              </w:rPr>
              <w:t>GF12</w:t>
            </w:r>
          </w:p>
        </w:tc>
        <w:tc>
          <w:tcPr>
            <w:tcW w:w="925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5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3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6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7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  <w:tc>
          <w:tcPr>
            <w:tcW w:w="1214" w:type="dxa"/>
            <w:gridSpan w:val="2"/>
            <w:tcBorders>
              <w:right w:val="nil"/>
            </w:tcBorders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</w:trPr>
        <w:tc>
          <w:tcPr>
            <w:tcW w:w="2796" w:type="dxa"/>
            <w:gridSpan w:val="3"/>
            <w:tcBorders>
              <w:left w:val="nil"/>
            </w:tcBorders>
            <w:vAlign w:val="center"/>
          </w:tcPr>
          <w:p>
            <w:pPr>
              <w:spacing w:line="240" w:lineRule="atLeast"/>
              <w:ind w:firstLine="657" w:firstLineChars="406"/>
              <w:rPr>
                <w:rFonts w:hint="eastAsia" w:ascii="Arial" w:hAnsi="Arial"/>
                <w:w w:val="90"/>
                <w:sz w:val="18"/>
                <w:szCs w:val="18"/>
              </w:rPr>
            </w:pPr>
            <w:r>
              <w:rPr>
                <w:rFonts w:hint="eastAsia" w:ascii="Arial" w:hAnsi="Arial"/>
                <w:w w:val="90"/>
                <w:sz w:val="18"/>
                <w:szCs w:val="18"/>
              </w:rPr>
              <w:t>应用研究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ascii="Arial" w:hAnsi="Arial"/>
                <w:w w:val="96"/>
                <w:sz w:val="18"/>
                <w:szCs w:val="18"/>
              </w:rPr>
            </w:pPr>
            <w:r>
              <w:rPr>
                <w:rFonts w:hint="eastAsia" w:ascii="Arial" w:hAnsi="Arial"/>
                <w:w w:val="96"/>
                <w:sz w:val="18"/>
                <w:szCs w:val="18"/>
              </w:rPr>
              <w:t>GF13</w:t>
            </w:r>
          </w:p>
        </w:tc>
        <w:tc>
          <w:tcPr>
            <w:tcW w:w="925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5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3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6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  <w:tc>
          <w:tcPr>
            <w:tcW w:w="1214" w:type="dxa"/>
            <w:gridSpan w:val="2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</w:trPr>
        <w:tc>
          <w:tcPr>
            <w:tcW w:w="2796" w:type="dxa"/>
            <w:gridSpan w:val="3"/>
            <w:tcBorders>
              <w:left w:val="nil"/>
            </w:tcBorders>
            <w:vAlign w:val="center"/>
          </w:tcPr>
          <w:p>
            <w:pPr>
              <w:spacing w:line="240" w:lineRule="atLeast"/>
              <w:ind w:left="-2" w:leftChars="-1" w:firstLine="657" w:firstLineChars="406"/>
              <w:rPr>
                <w:rFonts w:ascii="Arial" w:hAnsi="Arial"/>
                <w:w w:val="90"/>
                <w:sz w:val="18"/>
                <w:szCs w:val="18"/>
              </w:rPr>
            </w:pPr>
            <w:r>
              <w:rPr>
                <w:rFonts w:hint="eastAsia" w:ascii="Arial" w:hAnsi="Arial"/>
                <w:w w:val="90"/>
                <w:sz w:val="18"/>
                <w:szCs w:val="18"/>
              </w:rPr>
              <w:t>技术研究与开发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ascii="Arial" w:hAnsi="Arial"/>
                <w:w w:val="96"/>
                <w:sz w:val="18"/>
                <w:szCs w:val="18"/>
              </w:rPr>
            </w:pPr>
            <w:r>
              <w:rPr>
                <w:rFonts w:hint="eastAsia" w:ascii="Arial" w:hAnsi="Arial"/>
                <w:w w:val="96"/>
                <w:sz w:val="18"/>
                <w:szCs w:val="18"/>
              </w:rPr>
              <w:t>GF14</w:t>
            </w:r>
          </w:p>
        </w:tc>
        <w:tc>
          <w:tcPr>
            <w:tcW w:w="925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5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3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6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  <w:tc>
          <w:tcPr>
            <w:tcW w:w="1214" w:type="dxa"/>
            <w:gridSpan w:val="2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</w:trPr>
        <w:tc>
          <w:tcPr>
            <w:tcW w:w="2796" w:type="dxa"/>
            <w:gridSpan w:val="3"/>
            <w:tcBorders>
              <w:left w:val="nil"/>
            </w:tcBorders>
            <w:vAlign w:val="center"/>
          </w:tcPr>
          <w:p>
            <w:pPr>
              <w:spacing w:line="240" w:lineRule="atLeast"/>
              <w:ind w:left="-2" w:leftChars="-1" w:firstLine="657" w:firstLineChars="406"/>
              <w:rPr>
                <w:rFonts w:ascii="Arial" w:hAnsi="Arial"/>
                <w:w w:val="90"/>
                <w:sz w:val="18"/>
                <w:szCs w:val="18"/>
              </w:rPr>
            </w:pPr>
            <w:r>
              <w:rPr>
                <w:rFonts w:hint="eastAsia" w:ascii="Arial" w:hAnsi="Arial"/>
                <w:w w:val="90"/>
                <w:sz w:val="18"/>
                <w:szCs w:val="18"/>
              </w:rPr>
              <w:t>科技条件与服务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ascii="Arial" w:hAnsi="Arial"/>
                <w:w w:val="96"/>
                <w:sz w:val="18"/>
                <w:szCs w:val="18"/>
              </w:rPr>
            </w:pPr>
            <w:r>
              <w:rPr>
                <w:rFonts w:hint="eastAsia" w:ascii="Arial" w:hAnsi="Arial"/>
                <w:w w:val="96"/>
                <w:sz w:val="18"/>
                <w:szCs w:val="18"/>
              </w:rPr>
              <w:t>GF15</w:t>
            </w:r>
          </w:p>
        </w:tc>
        <w:tc>
          <w:tcPr>
            <w:tcW w:w="925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5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3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6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7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  <w:tc>
          <w:tcPr>
            <w:tcW w:w="1214" w:type="dxa"/>
            <w:gridSpan w:val="2"/>
            <w:tcBorders>
              <w:right w:val="nil"/>
            </w:tcBorders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</w:trPr>
        <w:tc>
          <w:tcPr>
            <w:tcW w:w="2796" w:type="dxa"/>
            <w:gridSpan w:val="3"/>
            <w:tcBorders>
              <w:left w:val="nil"/>
            </w:tcBorders>
            <w:vAlign w:val="center"/>
          </w:tcPr>
          <w:p>
            <w:pPr>
              <w:spacing w:line="240" w:lineRule="atLeast"/>
              <w:ind w:firstLine="657" w:firstLineChars="406"/>
              <w:rPr>
                <w:rFonts w:hint="eastAsia"/>
                <w:w w:val="90"/>
                <w:sz w:val="18"/>
                <w:szCs w:val="18"/>
              </w:rPr>
            </w:pPr>
            <w:r>
              <w:rPr>
                <w:rFonts w:hint="eastAsia"/>
                <w:w w:val="90"/>
                <w:sz w:val="18"/>
                <w:szCs w:val="18"/>
              </w:rPr>
              <w:t>社会科学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ascii="Arial" w:hAnsi="Arial"/>
                <w:w w:val="96"/>
                <w:sz w:val="18"/>
                <w:szCs w:val="18"/>
              </w:rPr>
            </w:pPr>
            <w:r>
              <w:rPr>
                <w:rFonts w:hint="eastAsia" w:ascii="Arial" w:hAnsi="Arial"/>
                <w:w w:val="96"/>
                <w:sz w:val="18"/>
                <w:szCs w:val="18"/>
              </w:rPr>
              <w:t>GF16</w:t>
            </w:r>
          </w:p>
        </w:tc>
        <w:tc>
          <w:tcPr>
            <w:tcW w:w="925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5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3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6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  <w:tc>
          <w:tcPr>
            <w:tcW w:w="1214" w:type="dxa"/>
            <w:gridSpan w:val="2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</w:trPr>
        <w:tc>
          <w:tcPr>
            <w:tcW w:w="2796" w:type="dxa"/>
            <w:gridSpan w:val="3"/>
            <w:tcBorders>
              <w:left w:val="nil"/>
            </w:tcBorders>
            <w:vAlign w:val="center"/>
          </w:tcPr>
          <w:p>
            <w:pPr>
              <w:spacing w:line="240" w:lineRule="atLeast"/>
              <w:ind w:left="-2" w:leftChars="-1" w:firstLine="657" w:firstLineChars="406"/>
              <w:rPr>
                <w:rFonts w:hint="eastAsia"/>
                <w:w w:val="90"/>
                <w:sz w:val="18"/>
                <w:szCs w:val="18"/>
              </w:rPr>
            </w:pPr>
            <w:r>
              <w:rPr>
                <w:rFonts w:hint="eastAsia"/>
                <w:w w:val="90"/>
                <w:sz w:val="18"/>
                <w:szCs w:val="18"/>
              </w:rPr>
              <w:t>科学技术普及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ascii="Arial" w:hAnsi="Arial"/>
                <w:w w:val="96"/>
                <w:sz w:val="18"/>
                <w:szCs w:val="18"/>
              </w:rPr>
            </w:pPr>
            <w:r>
              <w:rPr>
                <w:rFonts w:hint="eastAsia" w:ascii="Arial" w:hAnsi="Arial"/>
                <w:w w:val="96"/>
                <w:sz w:val="18"/>
                <w:szCs w:val="18"/>
              </w:rPr>
              <w:t>GF17</w:t>
            </w:r>
          </w:p>
        </w:tc>
        <w:tc>
          <w:tcPr>
            <w:tcW w:w="925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5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103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846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  <w:tc>
          <w:tcPr>
            <w:tcW w:w="1214" w:type="dxa"/>
            <w:gridSpan w:val="2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</w:trPr>
        <w:tc>
          <w:tcPr>
            <w:tcW w:w="2796" w:type="dxa"/>
            <w:gridSpan w:val="3"/>
            <w:tcBorders>
              <w:left w:val="nil"/>
            </w:tcBorders>
            <w:vAlign w:val="center"/>
          </w:tcPr>
          <w:p>
            <w:pPr>
              <w:spacing w:line="240" w:lineRule="atLeast"/>
              <w:ind w:left="-2" w:leftChars="-1" w:firstLine="657" w:firstLineChars="406"/>
              <w:rPr>
                <w:rFonts w:hint="eastAsia"/>
                <w:w w:val="90"/>
                <w:sz w:val="18"/>
                <w:szCs w:val="18"/>
              </w:rPr>
            </w:pPr>
            <w:r>
              <w:rPr>
                <w:rFonts w:hint="eastAsia"/>
                <w:w w:val="90"/>
                <w:sz w:val="18"/>
                <w:szCs w:val="18"/>
              </w:rPr>
              <w:t>科技交流与合作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ascii="Arial" w:hAnsi="Arial"/>
                <w:w w:val="96"/>
                <w:sz w:val="18"/>
                <w:szCs w:val="18"/>
              </w:rPr>
            </w:pPr>
            <w:r>
              <w:rPr>
                <w:rFonts w:hint="eastAsia" w:ascii="Arial" w:hAnsi="Arial"/>
                <w:w w:val="96"/>
                <w:sz w:val="18"/>
                <w:szCs w:val="18"/>
              </w:rPr>
              <w:t>GF18</w:t>
            </w:r>
          </w:p>
        </w:tc>
        <w:tc>
          <w:tcPr>
            <w:tcW w:w="925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105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103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846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7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  <w:tc>
          <w:tcPr>
            <w:tcW w:w="1214" w:type="dxa"/>
            <w:gridSpan w:val="2"/>
            <w:tcBorders>
              <w:right w:val="nil"/>
            </w:tcBorders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</w:trPr>
        <w:tc>
          <w:tcPr>
            <w:tcW w:w="2796" w:type="dxa"/>
            <w:gridSpan w:val="3"/>
            <w:tcBorders>
              <w:left w:val="nil"/>
            </w:tcBorders>
            <w:vAlign w:val="center"/>
          </w:tcPr>
          <w:p>
            <w:pPr>
              <w:spacing w:line="240" w:lineRule="atLeast"/>
              <w:ind w:left="-2" w:leftChars="-1" w:firstLine="657" w:firstLineChars="406"/>
              <w:rPr>
                <w:rFonts w:hint="eastAsia"/>
                <w:w w:val="90"/>
                <w:sz w:val="18"/>
                <w:szCs w:val="18"/>
              </w:rPr>
            </w:pPr>
            <w:r>
              <w:rPr>
                <w:rFonts w:hint="eastAsia"/>
                <w:w w:val="90"/>
                <w:sz w:val="18"/>
                <w:szCs w:val="18"/>
              </w:rPr>
              <w:t>科技重大项目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hint="eastAsia" w:ascii="Arial" w:hAnsi="Arial"/>
                <w:w w:val="96"/>
                <w:sz w:val="18"/>
                <w:szCs w:val="18"/>
              </w:rPr>
            </w:pPr>
            <w:r>
              <w:rPr>
                <w:rFonts w:hint="eastAsia" w:ascii="Arial" w:hAnsi="Arial"/>
                <w:w w:val="96"/>
                <w:sz w:val="18"/>
                <w:szCs w:val="18"/>
              </w:rPr>
              <w:t>GF19</w:t>
            </w:r>
          </w:p>
        </w:tc>
        <w:tc>
          <w:tcPr>
            <w:tcW w:w="925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105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103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846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  <w:tc>
          <w:tcPr>
            <w:tcW w:w="1214" w:type="dxa"/>
            <w:gridSpan w:val="2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</w:trPr>
        <w:tc>
          <w:tcPr>
            <w:tcW w:w="2796" w:type="dxa"/>
            <w:gridSpan w:val="3"/>
            <w:tcBorders>
              <w:left w:val="nil"/>
            </w:tcBorders>
            <w:vAlign w:val="center"/>
          </w:tcPr>
          <w:p>
            <w:pPr>
              <w:spacing w:line="240" w:lineRule="atLeast"/>
              <w:ind w:left="-2" w:leftChars="-1" w:firstLine="657" w:firstLineChars="406"/>
              <w:rPr>
                <w:rFonts w:hint="eastAsia"/>
                <w:w w:val="90"/>
                <w:sz w:val="18"/>
                <w:szCs w:val="18"/>
              </w:rPr>
            </w:pPr>
            <w:r>
              <w:rPr>
                <w:rFonts w:hint="eastAsia"/>
                <w:w w:val="90"/>
                <w:sz w:val="18"/>
                <w:szCs w:val="18"/>
              </w:rPr>
              <w:t>其他科学技术支出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ascii="Arial" w:hAnsi="Arial"/>
                <w:w w:val="96"/>
                <w:sz w:val="18"/>
                <w:szCs w:val="18"/>
              </w:rPr>
            </w:pPr>
            <w:r>
              <w:rPr>
                <w:rFonts w:hint="eastAsia" w:ascii="Arial" w:hAnsi="Arial"/>
                <w:w w:val="96"/>
                <w:sz w:val="18"/>
                <w:szCs w:val="18"/>
              </w:rPr>
              <w:t>GF99</w:t>
            </w:r>
          </w:p>
        </w:tc>
        <w:tc>
          <w:tcPr>
            <w:tcW w:w="925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105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103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846" w:type="dxa"/>
            <w:vAlign w:val="top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7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  <w:tc>
          <w:tcPr>
            <w:tcW w:w="1214" w:type="dxa"/>
            <w:gridSpan w:val="2"/>
            <w:tcBorders>
              <w:right w:val="nil"/>
            </w:tcBorders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  <w:trHeight w:val="255" w:hRule="atLeast"/>
        </w:trPr>
        <w:tc>
          <w:tcPr>
            <w:tcW w:w="2796" w:type="dxa"/>
            <w:gridSpan w:val="3"/>
            <w:tcBorders>
              <w:left w:val="nil"/>
            </w:tcBorders>
            <w:vAlign w:val="center"/>
          </w:tcPr>
          <w:p>
            <w:pPr>
              <w:spacing w:line="240" w:lineRule="atLeast"/>
              <w:ind w:left="654" w:leftChars="98" w:hanging="448" w:hangingChars="277"/>
              <w:rPr>
                <w:rFonts w:hint="eastAsia"/>
                <w:b/>
                <w:w w:val="90"/>
                <w:sz w:val="18"/>
                <w:szCs w:val="18"/>
              </w:rPr>
            </w:pPr>
            <w:r>
              <w:rPr>
                <w:rFonts w:hint="eastAsia" w:ascii="Arial" w:hAnsi="Arial"/>
                <w:w w:val="90"/>
                <w:sz w:val="18"/>
                <w:szCs w:val="18"/>
              </w:rPr>
              <w:t>其</w:t>
            </w:r>
            <w:r>
              <w:rPr>
                <w:rFonts w:hint="eastAsia"/>
                <w:w w:val="90"/>
                <w:sz w:val="18"/>
                <w:szCs w:val="18"/>
              </w:rPr>
              <w:t>中：中央对地方科技专项</w:t>
            </w:r>
            <w:r>
              <w:rPr>
                <w:rFonts w:ascii="Arial" w:hAnsi="Arial"/>
                <w:w w:val="90"/>
                <w:sz w:val="18"/>
                <w:szCs w:val="18"/>
              </w:rPr>
              <w:t>转移</w:t>
            </w:r>
            <w:r>
              <w:rPr>
                <w:rFonts w:hint="eastAsia" w:ascii="Arial" w:hAnsi="Arial"/>
                <w:w w:val="90"/>
                <w:sz w:val="18"/>
                <w:szCs w:val="18"/>
              </w:rPr>
              <w:t>支出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ascii="Arial" w:hAnsi="Arial"/>
                <w:w w:val="96"/>
                <w:sz w:val="18"/>
                <w:szCs w:val="18"/>
              </w:rPr>
            </w:pPr>
            <w:r>
              <w:rPr>
                <w:rFonts w:hint="eastAsia" w:ascii="Arial" w:hAnsi="Arial"/>
                <w:w w:val="96"/>
                <w:sz w:val="18"/>
                <w:szCs w:val="18"/>
              </w:rPr>
              <w:t>GF30</w:t>
            </w:r>
          </w:p>
        </w:tc>
        <w:tc>
          <w:tcPr>
            <w:tcW w:w="925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105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103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  <w:tc>
          <w:tcPr>
            <w:tcW w:w="1214" w:type="dxa"/>
            <w:gridSpan w:val="2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</w:trPr>
        <w:tc>
          <w:tcPr>
            <w:tcW w:w="2796" w:type="dxa"/>
            <w:gridSpan w:val="3"/>
            <w:tcBorders>
              <w:left w:val="nil"/>
            </w:tcBorders>
            <w:vAlign w:val="center"/>
          </w:tcPr>
          <w:p>
            <w:pPr>
              <w:spacing w:line="240" w:lineRule="atLeast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Arial" w:hAnsi="Arial"/>
                <w:b/>
                <w:sz w:val="18"/>
                <w:szCs w:val="18"/>
              </w:rPr>
              <w:t>地方财政支出合计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ascii="Arial" w:hAnsi="Arial"/>
                <w:w w:val="96"/>
                <w:sz w:val="18"/>
                <w:szCs w:val="18"/>
              </w:rPr>
            </w:pPr>
            <w:r>
              <w:rPr>
                <w:rFonts w:hint="eastAsia" w:ascii="Arial" w:hAnsi="Arial"/>
                <w:w w:val="96"/>
                <w:sz w:val="18"/>
                <w:szCs w:val="18"/>
              </w:rPr>
              <w:t>GF40</w:t>
            </w:r>
          </w:p>
        </w:tc>
        <w:tc>
          <w:tcPr>
            <w:tcW w:w="925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105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103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846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067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  <w:tc>
          <w:tcPr>
            <w:tcW w:w="1214" w:type="dxa"/>
            <w:gridSpan w:val="2"/>
            <w:tcBorders>
              <w:right w:val="nil"/>
            </w:tcBorders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gridAfter w:val="1"/>
          <w:wAfter w:w="87" w:type="dxa"/>
          <w:trHeight w:val="371" w:hRule="atLeast"/>
        </w:trPr>
        <w:tc>
          <w:tcPr>
            <w:tcW w:w="2796" w:type="dxa"/>
            <w:gridSpan w:val="3"/>
            <w:tcBorders>
              <w:left w:val="nil"/>
            </w:tcBorders>
            <w:vAlign w:val="center"/>
          </w:tcPr>
          <w:p>
            <w:pPr>
              <w:spacing w:line="240" w:lineRule="atLeast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 w:ascii="Arial" w:hAnsi="Arial"/>
                <w:b/>
                <w:sz w:val="18"/>
                <w:szCs w:val="18"/>
              </w:rPr>
              <w:t>地方财政收入合计</w:t>
            </w:r>
          </w:p>
        </w:tc>
        <w:tc>
          <w:tcPr>
            <w:tcW w:w="990" w:type="dxa"/>
            <w:vAlign w:val="center"/>
          </w:tcPr>
          <w:p>
            <w:pPr>
              <w:spacing w:line="240" w:lineRule="atLeast"/>
              <w:jc w:val="center"/>
              <w:rPr>
                <w:rFonts w:ascii="Arial" w:hAnsi="Arial"/>
                <w:w w:val="96"/>
                <w:sz w:val="18"/>
                <w:szCs w:val="18"/>
              </w:rPr>
            </w:pPr>
            <w:r>
              <w:rPr>
                <w:rFonts w:hint="eastAsia" w:ascii="Arial" w:hAnsi="Arial"/>
                <w:w w:val="96"/>
                <w:sz w:val="18"/>
                <w:szCs w:val="18"/>
              </w:rPr>
              <w:t>GF50</w:t>
            </w:r>
          </w:p>
        </w:tc>
        <w:tc>
          <w:tcPr>
            <w:tcW w:w="925" w:type="dxa"/>
            <w:vAlign w:val="top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105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1103" w:type="dxa"/>
            <w:vAlign w:val="center"/>
          </w:tcPr>
          <w:p>
            <w:pPr>
              <w:spacing w:line="300" w:lineRule="exact"/>
              <w:jc w:val="center"/>
              <w:rPr>
                <w:rFonts w:hint="eastAsia" w:ascii="Arial" w:hAnsi="Arial"/>
                <w:sz w:val="18"/>
                <w:szCs w:val="18"/>
              </w:rPr>
            </w:pPr>
          </w:p>
        </w:tc>
        <w:tc>
          <w:tcPr>
            <w:tcW w:w="846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1067" w:type="dxa"/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  <w:tc>
          <w:tcPr>
            <w:tcW w:w="1214" w:type="dxa"/>
            <w:gridSpan w:val="2"/>
            <w:tcBorders>
              <w:right w:val="nil"/>
            </w:tcBorders>
            <w:vAlign w:val="center"/>
          </w:tcPr>
          <w:p>
            <w:pPr>
              <w:spacing w:line="300" w:lineRule="exact"/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hint="eastAsia" w:ascii="Arial" w:hAnsi="Arial"/>
                <w:sz w:val="18"/>
                <w:szCs w:val="18"/>
              </w:rPr>
              <w:t>—</w:t>
            </w:r>
          </w:p>
        </w:tc>
      </w:tr>
    </w:tbl>
    <w:p>
      <w:pPr>
        <w:widowControl/>
        <w:snapToGrid w:val="0"/>
        <w:spacing w:line="320" w:lineRule="exact"/>
        <w:ind w:left="787" w:hanging="786" w:hangingChars="437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 xml:space="preserve">  </w:t>
      </w:r>
      <w:r>
        <w:rPr>
          <w:rFonts w:hint="eastAsia" w:ascii="Arial" w:hAnsi="Arial"/>
          <w:sz w:val="18"/>
          <w:szCs w:val="18"/>
          <w:lang w:val="fr-FR"/>
        </w:rPr>
        <w:t>平衡关系</w:t>
      </w:r>
      <w:r>
        <w:rPr>
          <w:rFonts w:hint="eastAsia" w:ascii="Arial" w:hAnsi="Arial"/>
          <w:sz w:val="18"/>
          <w:szCs w:val="18"/>
        </w:rPr>
        <w:t>：</w:t>
      </w:r>
      <w:r>
        <w:rPr>
          <w:rFonts w:hint="eastAsia"/>
          <w:sz w:val="18"/>
          <w:szCs w:val="18"/>
        </w:rPr>
        <w:t>:GF10（1,2,3,4）＝GF11（1,2,3,4）+GF12（1,2,3,4）+GF13（1,2,3,4）+GF14（1,2,3,4）+GF15（1,2,3,4）+GF16（1,2,3,4）+GF17（1,2,3,4）+GF18（1,2,3,4）+GF19（1,2,3,4）+GF99（1,2,3,4）</w:t>
      </w:r>
    </w:p>
    <w:p>
      <w:pPr>
        <w:widowControl/>
        <w:snapToGrid w:val="0"/>
        <w:spacing w:line="320" w:lineRule="exact"/>
        <w:ind w:left="787" w:hanging="786" w:hangingChars="437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GF(10,11,12,13,14,15,16,17,18,19,99,30,40,41,50)1=GF(10,11,12,13,14,15,16,17,18,19,99,30,40,41,50)2</w:t>
      </w:r>
    </w:p>
    <w:p>
      <w:pPr>
        <w:widowControl/>
        <w:snapToGrid w:val="0"/>
        <w:spacing w:line="320" w:lineRule="exact"/>
        <w:ind w:left="787" w:hanging="786" w:hangingChars="437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+GF(10,11,12,13,14,15,16,17,18,19,99,30,40,41,50)3+GF(10,11,12,13,14,15,16,17,18,19,99,</w:t>
      </w:r>
      <w:bookmarkStart w:id="2" w:name="_GoBack"/>
      <w:bookmarkEnd w:id="2"/>
      <w:r>
        <w:rPr>
          <w:rFonts w:hint="eastAsia"/>
          <w:sz w:val="18"/>
          <w:szCs w:val="18"/>
        </w:rPr>
        <w:t>30,40,41,50)4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昆仑仿宋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520489"/>
    <w:multiLevelType w:val="singleLevel"/>
    <w:tmpl w:val="59520489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1C0631"/>
    <w:rsid w:val="6A1C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line="360" w:lineRule="auto"/>
      <w:outlineLvl w:val="1"/>
    </w:pPr>
    <w:rPr>
      <w:rFonts w:ascii="Arial" w:hAnsi="Arial" w:eastAsia="黑体"/>
      <w:b/>
      <w:kern w:val="0"/>
      <w:sz w:val="30"/>
      <w:szCs w:val="20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uiPriority w:val="0"/>
    <w:pPr>
      <w:jc w:val="right"/>
    </w:pPr>
    <w:rPr>
      <w:rFonts w:ascii="仿宋_GB2312" w:eastAsia="仿宋_GB2312"/>
      <w:b/>
      <w:spacing w:val="5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w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2017-07-06T03:07:00Z</dcterms:created>
  <dc:creator>Administrator</dc:creator>
  <cp:lastModifiedBy>Administrator</cp:lastModifiedBy>
  <dcterms:modified xsi:type="dcterms:W3CDTF">2017-07-06T03:09:12Z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